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F79" w:rsidRPr="0016007B" w:rsidRDefault="004D1F79" w:rsidP="00B86333">
      <w:pPr>
        <w:pStyle w:val="Heading1"/>
      </w:pPr>
      <w:r w:rsidRPr="0016007B">
        <w:t>000.020</w:t>
      </w:r>
      <w:r w:rsidRPr="0016007B">
        <w:tab/>
      </w:r>
      <w:r w:rsidRPr="002B11D3">
        <w:t xml:space="preserve">AUTHORITY TO DEVELOP </w:t>
      </w:r>
      <w:r w:rsidR="00B86333">
        <w:t xml:space="preserve">POLICIES </w:t>
      </w:r>
      <w:r w:rsidR="00D124AD">
        <w:t>&amp;</w:t>
      </w:r>
      <w:r w:rsidR="00B86333">
        <w:t xml:space="preserve"> PROCEDURES POLICY</w:t>
      </w:r>
    </w:p>
    <w:p w:rsidR="004D1F79" w:rsidRPr="0016007B" w:rsidRDefault="004D1F79" w:rsidP="007B2C13">
      <w:pPr>
        <w:pStyle w:val="BodyText"/>
      </w:pPr>
      <w:r w:rsidRPr="0016007B">
        <w:t xml:space="preserve">The board of trustees delegates to the president the authority to develop policy and procedures for the effective management of the college. Proposed policy is presented to the board for </w:t>
      </w:r>
      <w:r w:rsidR="00462E34">
        <w:t xml:space="preserve">approval. </w:t>
      </w:r>
      <w:r w:rsidRPr="0016007B">
        <w:t>Policy is subject to federal and state laws, regulations,</w:t>
      </w:r>
      <w:r w:rsidR="004278EF">
        <w:t xml:space="preserve"> and negotiated agreements.</w:t>
      </w:r>
    </w:p>
    <w:p w:rsidR="004D1F79" w:rsidRPr="0016007B" w:rsidRDefault="004D1F79" w:rsidP="007B2C13">
      <w:pPr>
        <w:pStyle w:val="BodyTextItalicBOT"/>
      </w:pPr>
      <w:r w:rsidRPr="0016007B">
        <w:t>Originally adopted by the board of trustees: 7/12/00</w:t>
      </w:r>
    </w:p>
    <w:p w:rsidR="004D1F79" w:rsidRPr="0016007B" w:rsidRDefault="004D1F79" w:rsidP="007B2C13">
      <w:pPr>
        <w:pStyle w:val="BodyTextItalicBOT"/>
      </w:pPr>
      <w:r w:rsidRPr="0016007B">
        <w:t>Revised (renumbered from 000.100)</w:t>
      </w:r>
    </w:p>
    <w:p w:rsidR="004D1F79" w:rsidRDefault="004D1F79" w:rsidP="007B2C13">
      <w:pPr>
        <w:pStyle w:val="BodyTextItalicBOT"/>
      </w:pPr>
      <w:r w:rsidRPr="0016007B">
        <w:t>Adopted by the board of trustees 9/19/07</w:t>
      </w:r>
    </w:p>
    <w:p w:rsidR="00BE44D9" w:rsidRPr="00BE44D9" w:rsidRDefault="009958E3" w:rsidP="00BE44D9">
      <w:pPr>
        <w:pStyle w:val="BodyTextItalicBOT"/>
      </w:pPr>
      <w:r>
        <w:t>Last reviewed: 9/24/19</w:t>
      </w:r>
    </w:p>
    <w:p w:rsidR="00462E34" w:rsidRDefault="009958E3" w:rsidP="007B2C13">
      <w:pPr>
        <w:pStyle w:val="BodyTextPolicyContact"/>
      </w:pPr>
      <w:r>
        <w:t>Policy contact: Human Resources</w:t>
      </w:r>
    </w:p>
    <w:p w:rsidR="00261638" w:rsidRDefault="00261638" w:rsidP="007B2C13">
      <w:pPr>
        <w:pStyle w:val="BodyTextPolicyContact"/>
        <w:rPr>
          <w:rFonts w:cs="Arial"/>
          <w:color w:val="424242"/>
        </w:rPr>
      </w:pPr>
      <w:r>
        <w:rPr>
          <w:rStyle w:val="Strong"/>
          <w:rFonts w:cs="Arial"/>
          <w:color w:val="424242"/>
        </w:rPr>
        <w:t>Related policies and procedures</w:t>
      </w:r>
    </w:p>
    <w:p w:rsidR="00261638" w:rsidRDefault="00261638" w:rsidP="00261638">
      <w:pPr>
        <w:pStyle w:val="000000RelatedPolicies"/>
      </w:pPr>
      <w:r>
        <w:t>000.010</w:t>
      </w:r>
      <w:r>
        <w:tab/>
      </w:r>
      <w:hyperlink r:id="rId11" w:history="1">
        <w:r w:rsidRPr="00B8401A">
          <w:rPr>
            <w:rStyle w:val="Hyperlink"/>
          </w:rPr>
          <w:t>Definitions Policy</w:t>
        </w:r>
      </w:hyperlink>
    </w:p>
    <w:p w:rsidR="00261638" w:rsidRDefault="00261638" w:rsidP="00261638">
      <w:pPr>
        <w:pStyle w:val="000000RelatedPolicies"/>
      </w:pPr>
      <w:r>
        <w:t>000.030</w:t>
      </w:r>
      <w:r>
        <w:tab/>
      </w:r>
      <w:hyperlink r:id="rId12" w:history="1">
        <w:r w:rsidRPr="00B8401A">
          <w:rPr>
            <w:rStyle w:val="Hyperlink"/>
          </w:rPr>
          <w:t>Implementation Policy</w:t>
        </w:r>
      </w:hyperlink>
    </w:p>
    <w:p w:rsidR="00261638" w:rsidRDefault="00261638" w:rsidP="00261638">
      <w:pPr>
        <w:pStyle w:val="000000RelatedPolicies"/>
      </w:pPr>
      <w:r>
        <w:t>000.040</w:t>
      </w:r>
      <w:r>
        <w:tab/>
      </w:r>
      <w:hyperlink r:id="rId13" w:history="1">
        <w:r w:rsidRPr="00B8401A">
          <w:rPr>
            <w:rStyle w:val="Hyperlink"/>
          </w:rPr>
          <w:t>Maintenance of Manual</w:t>
        </w:r>
        <w:r w:rsidR="00B8401A" w:rsidRPr="00B8401A">
          <w:rPr>
            <w:rStyle w:val="Hyperlink"/>
          </w:rPr>
          <w:t xml:space="preserve"> </w:t>
        </w:r>
        <w:r w:rsidRPr="00B8401A">
          <w:rPr>
            <w:rStyle w:val="Hyperlink"/>
          </w:rPr>
          <w:t>Policy</w:t>
        </w:r>
      </w:hyperlink>
    </w:p>
    <w:p w:rsidR="00261638" w:rsidRPr="00B11D1F" w:rsidRDefault="00261638" w:rsidP="00261638">
      <w:pPr>
        <w:pStyle w:val="000000RelatedPolicies"/>
        <w:rPr>
          <w:rStyle w:val="Hyperlink"/>
        </w:rPr>
      </w:pPr>
      <w:r>
        <w:t>1000.010</w:t>
      </w:r>
      <w:r>
        <w:tab/>
      </w:r>
      <w:r w:rsidR="00B11D1F">
        <w:rPr>
          <w:rStyle w:val="Hyperlink"/>
        </w:rPr>
        <w:fldChar w:fldCharType="begin"/>
      </w:r>
      <w:r w:rsidR="00B11D1F">
        <w:rPr>
          <w:rStyle w:val="Hyperlink"/>
        </w:rPr>
        <w:instrText xml:space="preserve"> HYPERLINK "https://www.wvc.edu/humanresources/policies-procedures/000-general/1000.010-submitting-or-revising-policies-procedures.html" </w:instrText>
      </w:r>
      <w:r w:rsidR="00B11D1F">
        <w:rPr>
          <w:rStyle w:val="Hyperlink"/>
        </w:rPr>
      </w:r>
      <w:r w:rsidR="00B11D1F">
        <w:rPr>
          <w:rStyle w:val="Hyperlink"/>
        </w:rPr>
        <w:fldChar w:fldCharType="separate"/>
      </w:r>
      <w:r w:rsidRPr="00B11D1F">
        <w:rPr>
          <w:rStyle w:val="Hyperlink"/>
        </w:rPr>
        <w:t>Submitting or Revising Policies &amp; Procedures Procedure</w:t>
      </w:r>
    </w:p>
    <w:p w:rsidR="00261638" w:rsidRPr="00261638" w:rsidRDefault="00B11D1F" w:rsidP="00261638">
      <w:pPr>
        <w:pStyle w:val="000000RelatedPolicies"/>
      </w:pPr>
      <w:r>
        <w:rPr>
          <w:rStyle w:val="Hyperlink"/>
        </w:rPr>
        <w:fldChar w:fldCharType="end"/>
      </w:r>
      <w:bookmarkStart w:id="0" w:name="_GoBack"/>
      <w:bookmarkEnd w:id="0"/>
      <w:r w:rsidR="00261638">
        <w:t>1000.020</w:t>
      </w:r>
      <w:r w:rsidR="00261638">
        <w:tab/>
      </w:r>
      <w:hyperlink r:id="rId14" w:history="1">
        <w:r w:rsidR="00261638" w:rsidRPr="00FC3066">
          <w:rPr>
            <w:rStyle w:val="Hyperlink"/>
          </w:rPr>
          <w:t>Policy &amp; Procedure Review Procedure</w:t>
        </w:r>
      </w:hyperlink>
    </w:p>
    <w:sectPr w:rsidR="00261638" w:rsidRPr="00261638" w:rsidSect="008C7A5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7D3" w:rsidRDefault="00DE07D3">
      <w:r>
        <w:separator/>
      </w:r>
    </w:p>
  </w:endnote>
  <w:endnote w:type="continuationSeparator" w:id="0">
    <w:p w:rsidR="00DE07D3" w:rsidRDefault="00DE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C19" w:rsidRDefault="00767C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C19" w:rsidRDefault="00767C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C19" w:rsidRDefault="00767C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7D3" w:rsidRDefault="00DE07D3">
      <w:r>
        <w:separator/>
      </w:r>
    </w:p>
  </w:footnote>
  <w:footnote w:type="continuationSeparator" w:id="0">
    <w:p w:rsidR="00DE07D3" w:rsidRDefault="00DE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C19" w:rsidRDefault="00767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7D3" w:rsidRDefault="00DE07D3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</w:t>
    </w:r>
    <w:r w:rsidR="00C57C98">
      <w:rPr>
        <w:rFonts w:eastAsia="MS Mincho"/>
      </w:rPr>
      <w:t>ollege</w:t>
    </w:r>
    <w:r w:rsidR="00C57C98">
      <w:rPr>
        <w:rFonts w:eastAsia="MS Mincho"/>
      </w:rPr>
      <w:tab/>
    </w:r>
    <w:r w:rsidR="00FC7CE4">
      <w:rPr>
        <w:rFonts w:eastAsia="MS Mincho"/>
      </w:rPr>
      <w:t>0</w:t>
    </w:r>
    <w:r w:rsidR="007C18B9">
      <w:rPr>
        <w:rFonts w:eastAsia="MS Mincho"/>
      </w:rPr>
      <w:t xml:space="preserve">00.000 </w:t>
    </w:r>
    <w:r w:rsidR="00767C19">
      <w:rPr>
        <w:rFonts w:eastAsia="MS Mincho"/>
      </w:rPr>
      <w:t>GENERAL</w:t>
    </w:r>
  </w:p>
  <w:p w:rsidR="00DE07D3" w:rsidRDefault="00F14123">
    <w:r>
      <w:rPr>
        <w:rFonts w:eastAsia="MS Mincho"/>
      </w:rPr>
      <w:t>BOARD</w:t>
    </w:r>
    <w:r w:rsidR="007C18B9">
      <w:rPr>
        <w:rFonts w:eastAsia="MS Mincho"/>
      </w:rPr>
      <w:t xml:space="preserve"> </w:t>
    </w:r>
    <w:r w:rsidR="00C57C98">
      <w:rPr>
        <w:rFonts w:eastAsia="MS Mincho"/>
      </w:rPr>
      <w:t>POLICY STATEMENT</w:t>
    </w:r>
  </w:p>
  <w:p w:rsidR="00DE07D3" w:rsidRDefault="00DE07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C19" w:rsidRDefault="00767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6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9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0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1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8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3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4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5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6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4"/>
  </w:num>
  <w:num w:numId="4">
    <w:abstractNumId w:val="25"/>
  </w:num>
  <w:num w:numId="5">
    <w:abstractNumId w:val="22"/>
  </w:num>
  <w:num w:numId="6">
    <w:abstractNumId w:val="2"/>
  </w:num>
  <w:num w:numId="7">
    <w:abstractNumId w:val="8"/>
  </w:num>
  <w:num w:numId="8">
    <w:abstractNumId w:val="23"/>
  </w:num>
  <w:num w:numId="9">
    <w:abstractNumId w:val="19"/>
  </w:num>
  <w:num w:numId="10">
    <w:abstractNumId w:val="5"/>
  </w:num>
  <w:num w:numId="11">
    <w:abstractNumId w:val="17"/>
  </w:num>
  <w:num w:numId="12">
    <w:abstractNumId w:val="27"/>
  </w:num>
  <w:num w:numId="13">
    <w:abstractNumId w:val="0"/>
  </w:num>
  <w:num w:numId="14">
    <w:abstractNumId w:val="11"/>
  </w:num>
  <w:num w:numId="15">
    <w:abstractNumId w:val="16"/>
  </w:num>
  <w:num w:numId="16">
    <w:abstractNumId w:val="12"/>
  </w:num>
  <w:num w:numId="17">
    <w:abstractNumId w:val="1"/>
  </w:num>
  <w:num w:numId="18">
    <w:abstractNumId w:val="29"/>
  </w:num>
  <w:num w:numId="19">
    <w:abstractNumId w:val="6"/>
  </w:num>
  <w:num w:numId="20">
    <w:abstractNumId w:val="26"/>
  </w:num>
  <w:num w:numId="21">
    <w:abstractNumId w:val="21"/>
  </w:num>
  <w:num w:numId="22">
    <w:abstractNumId w:val="34"/>
  </w:num>
  <w:num w:numId="23">
    <w:abstractNumId w:val="15"/>
  </w:num>
  <w:num w:numId="24">
    <w:abstractNumId w:val="18"/>
  </w:num>
  <w:num w:numId="25">
    <w:abstractNumId w:val="33"/>
  </w:num>
  <w:num w:numId="26">
    <w:abstractNumId w:val="35"/>
  </w:num>
  <w:num w:numId="27">
    <w:abstractNumId w:val="20"/>
  </w:num>
  <w:num w:numId="28">
    <w:abstractNumId w:val="32"/>
  </w:num>
  <w:num w:numId="29">
    <w:abstractNumId w:val="31"/>
  </w:num>
  <w:num w:numId="30">
    <w:abstractNumId w:val="30"/>
  </w:num>
  <w:num w:numId="31">
    <w:abstractNumId w:val="7"/>
  </w:num>
  <w:num w:numId="32">
    <w:abstractNumId w:val="28"/>
  </w:num>
  <w:num w:numId="33">
    <w:abstractNumId w:val="3"/>
  </w:num>
  <w:num w:numId="34">
    <w:abstractNumId w:val="14"/>
  </w:num>
  <w:num w:numId="35">
    <w:abstractNumId w:val="1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42982"/>
    <w:rsid w:val="00250EA0"/>
    <w:rsid w:val="00251E65"/>
    <w:rsid w:val="0025256F"/>
    <w:rsid w:val="00253839"/>
    <w:rsid w:val="00260B6A"/>
    <w:rsid w:val="00261638"/>
    <w:rsid w:val="00264218"/>
    <w:rsid w:val="00270224"/>
    <w:rsid w:val="00270B68"/>
    <w:rsid w:val="002739AC"/>
    <w:rsid w:val="002907CB"/>
    <w:rsid w:val="00291782"/>
    <w:rsid w:val="002928DF"/>
    <w:rsid w:val="00293A17"/>
    <w:rsid w:val="002940AF"/>
    <w:rsid w:val="002A6200"/>
    <w:rsid w:val="002B11D3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22E06"/>
    <w:rsid w:val="004278EF"/>
    <w:rsid w:val="004404BF"/>
    <w:rsid w:val="00441620"/>
    <w:rsid w:val="004469EE"/>
    <w:rsid w:val="00447791"/>
    <w:rsid w:val="00456669"/>
    <w:rsid w:val="00462E34"/>
    <w:rsid w:val="00464A46"/>
    <w:rsid w:val="00466EE2"/>
    <w:rsid w:val="00475786"/>
    <w:rsid w:val="00495154"/>
    <w:rsid w:val="004A0BE5"/>
    <w:rsid w:val="004A6FF9"/>
    <w:rsid w:val="004D1F79"/>
    <w:rsid w:val="004D4440"/>
    <w:rsid w:val="004D6F80"/>
    <w:rsid w:val="004D7126"/>
    <w:rsid w:val="004E7ECB"/>
    <w:rsid w:val="004F17FE"/>
    <w:rsid w:val="004F1866"/>
    <w:rsid w:val="004F4676"/>
    <w:rsid w:val="00502C1E"/>
    <w:rsid w:val="00517818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47DC"/>
    <w:rsid w:val="0057687D"/>
    <w:rsid w:val="005777BD"/>
    <w:rsid w:val="00584F8B"/>
    <w:rsid w:val="005859F9"/>
    <w:rsid w:val="0059294E"/>
    <w:rsid w:val="005B0282"/>
    <w:rsid w:val="005B4145"/>
    <w:rsid w:val="005C0DB6"/>
    <w:rsid w:val="005E6242"/>
    <w:rsid w:val="005E65A2"/>
    <w:rsid w:val="005F1A36"/>
    <w:rsid w:val="00612D86"/>
    <w:rsid w:val="0061427E"/>
    <w:rsid w:val="00616A58"/>
    <w:rsid w:val="00622764"/>
    <w:rsid w:val="00623578"/>
    <w:rsid w:val="00632B64"/>
    <w:rsid w:val="006378C7"/>
    <w:rsid w:val="00637B8D"/>
    <w:rsid w:val="0067318B"/>
    <w:rsid w:val="006733B0"/>
    <w:rsid w:val="0068111D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12F0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5E7D"/>
    <w:rsid w:val="0074062C"/>
    <w:rsid w:val="0074770F"/>
    <w:rsid w:val="007527A3"/>
    <w:rsid w:val="00763CC7"/>
    <w:rsid w:val="00767C19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2C13"/>
    <w:rsid w:val="007B6835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22280"/>
    <w:rsid w:val="008346B1"/>
    <w:rsid w:val="008526C2"/>
    <w:rsid w:val="00857F7B"/>
    <w:rsid w:val="00860DC7"/>
    <w:rsid w:val="00872AE5"/>
    <w:rsid w:val="0087443B"/>
    <w:rsid w:val="00874A0C"/>
    <w:rsid w:val="00875970"/>
    <w:rsid w:val="0087629A"/>
    <w:rsid w:val="00885A4C"/>
    <w:rsid w:val="008910D1"/>
    <w:rsid w:val="008B2765"/>
    <w:rsid w:val="008B6129"/>
    <w:rsid w:val="008C7A5C"/>
    <w:rsid w:val="008D67C7"/>
    <w:rsid w:val="008E2717"/>
    <w:rsid w:val="008E3F68"/>
    <w:rsid w:val="008E7657"/>
    <w:rsid w:val="008F7C90"/>
    <w:rsid w:val="00903188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958E3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5271D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1D1F"/>
    <w:rsid w:val="00B13F37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47ED"/>
    <w:rsid w:val="00B75A5A"/>
    <w:rsid w:val="00B81BAC"/>
    <w:rsid w:val="00B833D2"/>
    <w:rsid w:val="00B8401A"/>
    <w:rsid w:val="00B86333"/>
    <w:rsid w:val="00B93D9A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35A2"/>
    <w:rsid w:val="00BD4778"/>
    <w:rsid w:val="00BD5D6A"/>
    <w:rsid w:val="00BE24A2"/>
    <w:rsid w:val="00BE3CBF"/>
    <w:rsid w:val="00BE44D9"/>
    <w:rsid w:val="00BE74B8"/>
    <w:rsid w:val="00BF0B98"/>
    <w:rsid w:val="00C10D77"/>
    <w:rsid w:val="00C10F37"/>
    <w:rsid w:val="00C144DB"/>
    <w:rsid w:val="00C24085"/>
    <w:rsid w:val="00C321FD"/>
    <w:rsid w:val="00C3449B"/>
    <w:rsid w:val="00C34C03"/>
    <w:rsid w:val="00C379B4"/>
    <w:rsid w:val="00C37AE0"/>
    <w:rsid w:val="00C42328"/>
    <w:rsid w:val="00C57C98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1E7C"/>
    <w:rsid w:val="00D04B32"/>
    <w:rsid w:val="00D04D07"/>
    <w:rsid w:val="00D124AD"/>
    <w:rsid w:val="00D2100A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A1BCC"/>
    <w:rsid w:val="00DB045C"/>
    <w:rsid w:val="00DB123D"/>
    <w:rsid w:val="00DB3FD2"/>
    <w:rsid w:val="00DC00F7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21C18"/>
    <w:rsid w:val="00E250F3"/>
    <w:rsid w:val="00E26089"/>
    <w:rsid w:val="00E2613C"/>
    <w:rsid w:val="00E30201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4123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3066"/>
    <w:rsid w:val="00FC4859"/>
    <w:rsid w:val="00FC5CDF"/>
    <w:rsid w:val="00FC7CE4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111B7C-F05D-4D1B-96F5-E38D21B2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8633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747DC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5747DC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B86333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B86333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86333"/>
    <w:pPr>
      <w:numPr>
        <w:ilvl w:val="1"/>
        <w:numId w:val="36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B86333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B86333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B86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86333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B86333"/>
    <w:pPr>
      <w:spacing w:after="120"/>
      <w:ind w:left="1440" w:right="1440"/>
    </w:pPr>
  </w:style>
  <w:style w:type="paragraph" w:customStyle="1" w:styleId="Blockquote">
    <w:name w:val="Blockquote"/>
    <w:basedOn w:val="Normal"/>
    <w:rsid w:val="00B86333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B86333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B86333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B86333"/>
    <w:rPr>
      <w:i/>
      <w:iCs/>
    </w:rPr>
  </w:style>
  <w:style w:type="paragraph" w:customStyle="1" w:styleId="BodyTextItalic">
    <w:name w:val="Body Text + Italic"/>
    <w:basedOn w:val="BodyText"/>
    <w:rsid w:val="00B86333"/>
    <w:rPr>
      <w:i/>
      <w:iCs/>
    </w:rPr>
  </w:style>
  <w:style w:type="paragraph" w:customStyle="1" w:styleId="BodyTextItalicBOT">
    <w:name w:val="Body Text + Italic BOT"/>
    <w:next w:val="BodyText"/>
    <w:qFormat/>
    <w:rsid w:val="00B86333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B86333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B86333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B86333"/>
    <w:pPr>
      <w:ind w:left="1080"/>
    </w:pPr>
  </w:style>
  <w:style w:type="paragraph" w:styleId="BodyTextIndent">
    <w:name w:val="Body Text Indent"/>
    <w:basedOn w:val="Normal"/>
    <w:link w:val="BodyTextIndentChar"/>
    <w:rsid w:val="00B86333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B86333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B8633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B86333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B863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86333"/>
    <w:rPr>
      <w:rFonts w:ascii="Arial" w:hAnsi="Arial"/>
      <w:sz w:val="16"/>
      <w:szCs w:val="16"/>
    </w:rPr>
  </w:style>
  <w:style w:type="character" w:styleId="CommentReference">
    <w:name w:val="annotation reference"/>
    <w:rsid w:val="00B863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6333"/>
  </w:style>
  <w:style w:type="character" w:customStyle="1" w:styleId="CommentTextChar">
    <w:name w:val="Comment Text Char"/>
    <w:link w:val="CommentText"/>
    <w:semiHidden/>
    <w:rsid w:val="00B86333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B86333"/>
    <w:rPr>
      <w:b/>
      <w:bCs/>
    </w:rPr>
  </w:style>
  <w:style w:type="character" w:customStyle="1" w:styleId="CommentSubjectChar">
    <w:name w:val="Comment Subject Char"/>
    <w:link w:val="CommentSubject1"/>
    <w:rsid w:val="00B86333"/>
    <w:rPr>
      <w:rFonts w:ascii="Arial" w:hAnsi="Arial"/>
      <w:b/>
      <w:bCs/>
      <w:sz w:val="22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styleId="EnvelopeAddress">
    <w:name w:val="envelope address"/>
    <w:basedOn w:val="Normal"/>
    <w:rsid w:val="00B86333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B86333"/>
    <w:rPr>
      <w:color w:val="800080"/>
      <w:u w:val="single"/>
    </w:rPr>
  </w:style>
  <w:style w:type="paragraph" w:styleId="Footer">
    <w:name w:val="footer"/>
    <w:basedOn w:val="Normal"/>
    <w:link w:val="FooterChar"/>
    <w:rsid w:val="00B8633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86333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B86333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B86333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B86333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5747DC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B86333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B86333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B86333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B86333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B8633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B86333"/>
    <w:rPr>
      <w:rFonts w:ascii="Courier New" w:hAnsi="Courier New" w:cs="Courier New"/>
      <w:sz w:val="22"/>
    </w:rPr>
  </w:style>
  <w:style w:type="character" w:styleId="Hyperlink">
    <w:name w:val="Hyperlink"/>
    <w:rsid w:val="00B863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6333"/>
    <w:pPr>
      <w:ind w:left="720"/>
    </w:pPr>
  </w:style>
  <w:style w:type="paragraph" w:styleId="NormalWeb">
    <w:name w:val="Normal (Web)"/>
    <w:basedOn w:val="Normal"/>
    <w:autoRedefine/>
    <w:rsid w:val="00B86333"/>
  </w:style>
  <w:style w:type="paragraph" w:styleId="PlainText">
    <w:name w:val="Plain Text"/>
    <w:basedOn w:val="Normal"/>
    <w:link w:val="PlainTextChar"/>
    <w:rsid w:val="00B8633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B86333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B86333"/>
    <w:pPr>
      <w:spacing w:before="120" w:after="120"/>
    </w:pPr>
    <w:rPr>
      <w:b/>
    </w:rPr>
  </w:style>
  <w:style w:type="character" w:styleId="Strong">
    <w:name w:val="Strong"/>
    <w:uiPriority w:val="22"/>
    <w:qFormat/>
    <w:rsid w:val="00B86333"/>
    <w:rPr>
      <w:b/>
      <w:bCs/>
    </w:rPr>
  </w:style>
  <w:style w:type="paragraph" w:styleId="Title">
    <w:name w:val="Title"/>
    <w:basedOn w:val="Normal"/>
    <w:link w:val="TitleChar"/>
    <w:qFormat/>
    <w:rsid w:val="00B8633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86333"/>
    <w:rPr>
      <w:rFonts w:ascii="Calibri Light" w:hAnsi="Calibri Light"/>
      <w:b/>
      <w:bCs/>
      <w:kern w:val="28"/>
      <w:sz w:val="32"/>
      <w:szCs w:val="32"/>
    </w:rPr>
  </w:style>
  <w:style w:type="paragraph" w:customStyle="1" w:styleId="BodyTextPolicyContact">
    <w:name w:val="Body Text Policy Contact"/>
    <w:basedOn w:val="Normal"/>
    <w:qFormat/>
    <w:rsid w:val="007B2C13"/>
    <w:pPr>
      <w:spacing w:before="120"/>
    </w:pPr>
  </w:style>
  <w:style w:type="character" w:customStyle="1" w:styleId="Heading1Char">
    <w:name w:val="Heading 1 Char"/>
    <w:link w:val="Heading1"/>
    <w:rsid w:val="005747DC"/>
    <w:rPr>
      <w:rFonts w:ascii="Arial" w:hAnsi="Arial"/>
      <w:b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11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vc.edu/humanresources/policies-procedures/000-general/000.040-maintenance-of-manual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000-general/000.030-Implementation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000-general/000.010-definitions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vc.edu/humanresources/policies-procedures/000-general/1000.020-policy-procedure-review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2377C-08CC-4DFA-B676-856D0E3A0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345844-A493-444C-9EC4-8248C4B17D19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67F8B27-292E-4E64-9E8E-9D3D1B0A69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E82A20-E9F2-4908-B5CC-1D45EBC7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1355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Marker, Tim</cp:lastModifiedBy>
  <cp:revision>17</cp:revision>
  <cp:lastPrinted>2017-04-27T22:59:00Z</cp:lastPrinted>
  <dcterms:created xsi:type="dcterms:W3CDTF">2009-05-08T23:16:00Z</dcterms:created>
  <dcterms:modified xsi:type="dcterms:W3CDTF">2020-03-19T15:15:00Z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