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ADC93" w14:textId="3A19A815" w:rsidR="000A56F3" w:rsidRPr="00EB0B96" w:rsidRDefault="000A56F3" w:rsidP="00D55950">
      <w:pPr>
        <w:pStyle w:val="Heading1"/>
      </w:pPr>
      <w:r w:rsidRPr="00EB0B96">
        <w:t>000.240</w:t>
      </w:r>
      <w:r w:rsidRPr="00EB0B96">
        <w:tab/>
      </w:r>
      <w:r w:rsidR="00922905">
        <w:t>TOBACCO FREE CAMPUS POLICY</w:t>
      </w:r>
    </w:p>
    <w:p w14:paraId="4F3B1C20" w14:textId="18211664" w:rsidR="00E40012" w:rsidRDefault="001F07FA" w:rsidP="00D55950">
      <w:pPr>
        <w:pStyle w:val="BodyText"/>
      </w:pPr>
      <w:r>
        <w:t>Wenatchee Valley College prohibits s</w:t>
      </w:r>
      <w:r w:rsidR="00785361">
        <w:t>moking or other tobacco</w:t>
      </w:r>
      <w:r>
        <w:t xml:space="preserve"> use</w:t>
      </w:r>
      <w:r w:rsidR="00785361">
        <w:t xml:space="preserve">, </w:t>
      </w:r>
      <w:r w:rsidR="00E40012" w:rsidRPr="00E40012">
        <w:t>distribution or sale of tobacco, including any smoking device, or carrying of any lighted smoking instrument</w:t>
      </w:r>
      <w:r w:rsidR="00785361">
        <w:t xml:space="preserve"> within the perimeter of college property</w:t>
      </w:r>
      <w:r w:rsidR="00785361" w:rsidRPr="00145407">
        <w:t>.</w:t>
      </w:r>
      <w:r w:rsidR="00D55950">
        <w:t xml:space="preserve"> </w:t>
      </w:r>
      <w:r w:rsidR="00785361" w:rsidRPr="00145407">
        <w:t>This includes all college sidewalks, parking lots, landscaped</w:t>
      </w:r>
      <w:r w:rsidR="00154342" w:rsidRPr="00145407">
        <w:t xml:space="preserve"> areas, sports fields </w:t>
      </w:r>
      <w:r w:rsidR="00785361" w:rsidRPr="00145407">
        <w:t>and</w:t>
      </w:r>
      <w:r w:rsidR="00E40012" w:rsidRPr="00145407">
        <w:t xml:space="preserve"> college buildings</w:t>
      </w:r>
      <w:r w:rsidR="00785361" w:rsidRPr="00145407">
        <w:t>.</w:t>
      </w:r>
      <w:r w:rsidR="00D55950">
        <w:t xml:space="preserve"> </w:t>
      </w:r>
      <w:r w:rsidR="00154342" w:rsidRPr="00145407">
        <w:t>Use of tobacco is also</w:t>
      </w:r>
      <w:r w:rsidR="00154342">
        <w:t xml:space="preserve"> prohibited </w:t>
      </w:r>
      <w:r w:rsidR="00E40012" w:rsidRPr="00E40012">
        <w:t>at events on college premises, or in college-owned, rented or leased vehicles</w:t>
      </w:r>
      <w:r w:rsidR="00154342">
        <w:t>.</w:t>
      </w:r>
    </w:p>
    <w:p w14:paraId="4E6D9922" w14:textId="1FCDB035" w:rsidR="00451099" w:rsidRDefault="00451099" w:rsidP="00D55950">
      <w:pPr>
        <w:pStyle w:val="BodyText"/>
      </w:pPr>
      <w:r w:rsidRPr="00E40012">
        <w:t>For the purpose of this policy, "tobacco" is defined to include any lighted or un</w:t>
      </w:r>
      <w:r>
        <w:t>lighted cigarette</w:t>
      </w:r>
      <w:r w:rsidR="00F3264F">
        <w:t>, e-cigarette</w:t>
      </w:r>
      <w:r>
        <w:t>, cigar, pipe</w:t>
      </w:r>
      <w:r w:rsidRPr="00E40012">
        <w:t>, clove cigarette, and any other smoking product; and smokeless or spit tobacco, also k</w:t>
      </w:r>
      <w:r>
        <w:t>nown as dip, chew or snuff</w:t>
      </w:r>
      <w:r w:rsidRPr="00E40012">
        <w:t>, in any form.</w:t>
      </w:r>
    </w:p>
    <w:p w14:paraId="3E1A24E6" w14:textId="3F82187E" w:rsidR="00154342" w:rsidRPr="00145407" w:rsidRDefault="00154342" w:rsidP="00D55950">
      <w:pPr>
        <w:pStyle w:val="BodyText"/>
      </w:pPr>
      <w:r w:rsidRPr="00145407">
        <w:t xml:space="preserve">Smoking materials must be extinguished and </w:t>
      </w:r>
      <w:r w:rsidR="007818A2" w:rsidRPr="00145407">
        <w:t xml:space="preserve">properly </w:t>
      </w:r>
      <w:r w:rsidRPr="00145407">
        <w:t>disposed of prior to entering co</w:t>
      </w:r>
      <w:r w:rsidR="00115A37" w:rsidRPr="00145407">
        <w:t>llege property or exiting a vehi</w:t>
      </w:r>
      <w:r w:rsidRPr="00145407">
        <w:t>cle</w:t>
      </w:r>
      <w:r w:rsidR="007818A2" w:rsidRPr="00145407">
        <w:t>.</w:t>
      </w:r>
      <w:r w:rsidR="00D55950">
        <w:t xml:space="preserve"> </w:t>
      </w:r>
      <w:r w:rsidR="007818A2" w:rsidRPr="00145407">
        <w:t xml:space="preserve">Improper disposal includes but is not limited </w:t>
      </w:r>
      <w:r w:rsidR="00A0303B" w:rsidRPr="00145407">
        <w:t>to</w:t>
      </w:r>
      <w:r w:rsidR="007818A2" w:rsidRPr="00145407">
        <w:t xml:space="preserve"> spitting smokeless tobacco </w:t>
      </w:r>
      <w:r w:rsidR="00EC6B75" w:rsidRPr="00145407">
        <w:t>product,</w:t>
      </w:r>
      <w:r w:rsidR="007818A2" w:rsidRPr="00145407">
        <w:t xml:space="preserve"> littering (e.g., discarding cigarette butts, throwing cigarette butts out of windows, leaving spit container).</w:t>
      </w:r>
    </w:p>
    <w:p w14:paraId="6A4D5DCE" w14:textId="77777777" w:rsidR="00406145" w:rsidRDefault="00E40012" w:rsidP="00D55950">
      <w:pPr>
        <w:pStyle w:val="BodyText"/>
      </w:pPr>
      <w:r w:rsidRPr="00145407">
        <w:t>All college employees, students</w:t>
      </w:r>
      <w:r w:rsidR="003A382B" w:rsidRPr="00145407">
        <w:t xml:space="preserve"> and</w:t>
      </w:r>
      <w:r w:rsidRPr="00145407">
        <w:t xml:space="preserve"> visitors are required to comply with this policy, which shal</w:t>
      </w:r>
      <w:r w:rsidR="00F7417A" w:rsidRPr="00145407">
        <w:t>l remain in force at all times.</w:t>
      </w:r>
    </w:p>
    <w:p w14:paraId="4DE49A57" w14:textId="77777777" w:rsidR="00406145" w:rsidRDefault="002B66C9" w:rsidP="00D55950">
      <w:pPr>
        <w:pStyle w:val="BodyText"/>
      </w:pPr>
      <w:r>
        <w:t>P</w:t>
      </w:r>
      <w:r w:rsidR="00E40012" w:rsidRPr="00E40012">
        <w:t xml:space="preserve">rocedures </w:t>
      </w:r>
      <w:r>
        <w:t xml:space="preserve">will be developed, </w:t>
      </w:r>
      <w:r w:rsidR="00E40012" w:rsidRPr="00E40012">
        <w:t>as necessary</w:t>
      </w:r>
      <w:r>
        <w:t>,</w:t>
      </w:r>
      <w:r w:rsidR="00E40012" w:rsidRPr="00E40012">
        <w:t xml:space="preserve"> to implement this policy</w:t>
      </w:r>
    </w:p>
    <w:p w14:paraId="213DB2E1" w14:textId="77777777" w:rsidR="000A56F3" w:rsidRDefault="000A56F3" w:rsidP="00D55950">
      <w:pPr>
        <w:pStyle w:val="BodyTextItalicBOT"/>
      </w:pPr>
      <w:r>
        <w:t>Supersedes 2.P.33</w:t>
      </w:r>
    </w:p>
    <w:p w14:paraId="57042373" w14:textId="77777777" w:rsidR="000A56F3" w:rsidRDefault="000A56F3" w:rsidP="00D55950">
      <w:pPr>
        <w:pStyle w:val="BodyTextItalicBOT"/>
      </w:pPr>
      <w:r>
        <w:t>Adopted by the board of trustees: 4/11/01</w:t>
      </w:r>
    </w:p>
    <w:p w14:paraId="54D0D814" w14:textId="77777777" w:rsidR="000A56F3" w:rsidRDefault="000A56F3" w:rsidP="00D55950">
      <w:pPr>
        <w:pStyle w:val="BodyTextItalicBOT"/>
      </w:pPr>
      <w:r>
        <w:t>Revised and approved by presidents cabinet: 1/3/06</w:t>
      </w:r>
      <w:r w:rsidR="00E40012">
        <w:t xml:space="preserve">, </w:t>
      </w:r>
      <w:r w:rsidR="00151A2F">
        <w:t xml:space="preserve">revised and renamed: </w:t>
      </w:r>
      <w:r w:rsidR="0026783E">
        <w:t>10/30/12</w:t>
      </w:r>
    </w:p>
    <w:p w14:paraId="0FE0734F" w14:textId="71294F62" w:rsidR="00067CF8" w:rsidRDefault="00067CF8" w:rsidP="00D55950">
      <w:pPr>
        <w:pStyle w:val="BodyTextItalicBOT"/>
      </w:pPr>
      <w:r>
        <w:t>Revised and approved by the president’s cabinet: 10/7/14</w:t>
      </w:r>
    </w:p>
    <w:p w14:paraId="6AFE6748" w14:textId="60393941" w:rsidR="000A56F3" w:rsidRDefault="000A56F3" w:rsidP="00D55950">
      <w:pPr>
        <w:pStyle w:val="BodyTextItalicBOT"/>
      </w:pPr>
      <w:r>
        <w:t>Adopted by the board of trustees: 2/15/06</w:t>
      </w:r>
      <w:r w:rsidR="00D47A67">
        <w:t>, 2/20/13</w:t>
      </w:r>
      <w:r w:rsidR="00067CF8">
        <w:t>, 11/19/14</w:t>
      </w:r>
    </w:p>
    <w:p w14:paraId="0E56681B" w14:textId="70D3A54A" w:rsidR="008F51DD" w:rsidRPr="008F51DD" w:rsidRDefault="008F51DD" w:rsidP="008F51DD">
      <w:pPr>
        <w:pStyle w:val="BodyTextItalicBOT"/>
      </w:pPr>
      <w:r>
        <w:t xml:space="preserve">Last reviewed: </w:t>
      </w:r>
      <w:r w:rsidR="00A0303B">
        <w:t>10/1/19</w:t>
      </w:r>
    </w:p>
    <w:p w14:paraId="58416489" w14:textId="4C2920CA" w:rsidR="00EA0CA2" w:rsidRDefault="00D55950" w:rsidP="00D55950">
      <w:pPr>
        <w:pStyle w:val="BodyTextPolicyContact"/>
      </w:pPr>
      <w:r>
        <w:t>Policy contact: Human Resources</w:t>
      </w:r>
    </w:p>
    <w:p w14:paraId="5FBABEE6" w14:textId="7CF26EE3" w:rsidR="00EA0CA2" w:rsidRDefault="00EA0CA2" w:rsidP="00D55950">
      <w:pPr>
        <w:pStyle w:val="RelatedPP"/>
      </w:pPr>
      <w:r>
        <w:t>Related policies</w:t>
      </w:r>
      <w:r w:rsidR="00A0303B">
        <w:t>,</w:t>
      </w:r>
      <w:r>
        <w:t xml:space="preserve"> procedures</w:t>
      </w:r>
      <w:r w:rsidR="00A0303B">
        <w:t xml:space="preserve"> and related resources</w:t>
      </w:r>
    </w:p>
    <w:p w14:paraId="2B3F80CB" w14:textId="30758F75" w:rsidR="00EA0CA2" w:rsidRDefault="00EA0CA2" w:rsidP="00D55950">
      <w:pPr>
        <w:pStyle w:val="000000RelatedPolicies"/>
      </w:pPr>
      <w:r>
        <w:t>1000.240</w:t>
      </w:r>
      <w:r>
        <w:tab/>
      </w:r>
      <w:hyperlink r:id="rId11" w:history="1">
        <w:r w:rsidRPr="00A0303B">
          <w:rPr>
            <w:rStyle w:val="Hyperlink"/>
          </w:rPr>
          <w:t>Tobacco Free Campus Procedure</w:t>
        </w:r>
      </w:hyperlink>
    </w:p>
    <w:p w14:paraId="290D563E" w14:textId="4A2CC7F3" w:rsidR="00A0303B" w:rsidRDefault="00A0303B" w:rsidP="00D55950">
      <w:pPr>
        <w:pStyle w:val="000000RelatedPolicies"/>
      </w:pPr>
      <w:hyperlink r:id="rId12" w:history="1">
        <w:r w:rsidRPr="00A0303B">
          <w:rPr>
            <w:rStyle w:val="Hyperlink"/>
          </w:rPr>
          <w:t>Tobacco Free C</w:t>
        </w:r>
        <w:bookmarkStart w:id="0" w:name="_GoBack"/>
        <w:bookmarkEnd w:id="0"/>
        <w:r w:rsidRPr="00A0303B">
          <w:rPr>
            <w:rStyle w:val="Hyperlink"/>
          </w:rPr>
          <w:t>ampus Resources</w:t>
        </w:r>
      </w:hyperlink>
    </w:p>
    <w:sectPr w:rsidR="00A0303B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CDBB6" w14:textId="77777777" w:rsidR="007E5394" w:rsidRDefault="007E5394">
      <w:r>
        <w:separator/>
      </w:r>
    </w:p>
  </w:endnote>
  <w:endnote w:type="continuationSeparator" w:id="0">
    <w:p w14:paraId="5740A0AC" w14:textId="77777777" w:rsidR="007E5394" w:rsidRDefault="007E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D2433" w14:textId="77777777" w:rsidR="007E5394" w:rsidRDefault="007E5394">
      <w:r>
        <w:separator/>
      </w:r>
    </w:p>
  </w:footnote>
  <w:footnote w:type="continuationSeparator" w:id="0">
    <w:p w14:paraId="0A0564E4" w14:textId="77777777" w:rsidR="007E5394" w:rsidRDefault="007E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0BD6D" w14:textId="77777777" w:rsidR="00D30D76" w:rsidRDefault="00D30D76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000.000 GENERAL</w:t>
    </w:r>
  </w:p>
  <w:p w14:paraId="1F0FE554" w14:textId="2138ABEE" w:rsidR="00D30D76" w:rsidRDefault="00922905">
    <w:r>
      <w:rPr>
        <w:rFonts w:eastAsia="MS Mincho"/>
      </w:rPr>
      <w:t>BOARD POLICY STATEMENT</w:t>
    </w:r>
  </w:p>
  <w:p w14:paraId="3FDD7C1E" w14:textId="77777777" w:rsidR="00D30D76" w:rsidRDefault="00D30D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1C5B9B"/>
    <w:multiLevelType w:val="multilevel"/>
    <w:tmpl w:val="0E5A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3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5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25"/>
  </w:num>
  <w:num w:numId="5">
    <w:abstractNumId w:val="22"/>
  </w:num>
  <w:num w:numId="6">
    <w:abstractNumId w:val="2"/>
  </w:num>
  <w:num w:numId="7">
    <w:abstractNumId w:val="7"/>
  </w:num>
  <w:num w:numId="8">
    <w:abstractNumId w:val="23"/>
  </w:num>
  <w:num w:numId="9">
    <w:abstractNumId w:val="18"/>
  </w:num>
  <w:num w:numId="10">
    <w:abstractNumId w:val="4"/>
  </w:num>
  <w:num w:numId="11">
    <w:abstractNumId w:val="16"/>
  </w:num>
  <w:num w:numId="12">
    <w:abstractNumId w:val="27"/>
  </w:num>
  <w:num w:numId="13">
    <w:abstractNumId w:val="0"/>
  </w:num>
  <w:num w:numId="14">
    <w:abstractNumId w:val="10"/>
  </w:num>
  <w:num w:numId="15">
    <w:abstractNumId w:val="15"/>
  </w:num>
  <w:num w:numId="16">
    <w:abstractNumId w:val="11"/>
  </w:num>
  <w:num w:numId="17">
    <w:abstractNumId w:val="1"/>
  </w:num>
  <w:num w:numId="18">
    <w:abstractNumId w:val="29"/>
  </w:num>
  <w:num w:numId="19">
    <w:abstractNumId w:val="5"/>
  </w:num>
  <w:num w:numId="20">
    <w:abstractNumId w:val="26"/>
  </w:num>
  <w:num w:numId="21">
    <w:abstractNumId w:val="20"/>
  </w:num>
  <w:num w:numId="22">
    <w:abstractNumId w:val="34"/>
  </w:num>
  <w:num w:numId="23">
    <w:abstractNumId w:val="14"/>
  </w:num>
  <w:num w:numId="24">
    <w:abstractNumId w:val="17"/>
  </w:num>
  <w:num w:numId="25">
    <w:abstractNumId w:val="33"/>
  </w:num>
  <w:num w:numId="26">
    <w:abstractNumId w:val="35"/>
  </w:num>
  <w:num w:numId="27">
    <w:abstractNumId w:val="19"/>
  </w:num>
  <w:num w:numId="28">
    <w:abstractNumId w:val="32"/>
  </w:num>
  <w:num w:numId="29">
    <w:abstractNumId w:val="31"/>
  </w:num>
  <w:num w:numId="30">
    <w:abstractNumId w:val="30"/>
  </w:num>
  <w:num w:numId="31">
    <w:abstractNumId w:val="6"/>
  </w:num>
  <w:num w:numId="32">
    <w:abstractNumId w:val="28"/>
  </w:num>
  <w:num w:numId="33">
    <w:abstractNumId w:val="3"/>
  </w:num>
  <w:num w:numId="34">
    <w:abstractNumId w:val="13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65A5"/>
    <w:rsid w:val="00057ED4"/>
    <w:rsid w:val="00066375"/>
    <w:rsid w:val="00067CF8"/>
    <w:rsid w:val="00070CC7"/>
    <w:rsid w:val="000750EA"/>
    <w:rsid w:val="000766C4"/>
    <w:rsid w:val="00077897"/>
    <w:rsid w:val="000823BE"/>
    <w:rsid w:val="00083F69"/>
    <w:rsid w:val="0008564D"/>
    <w:rsid w:val="00085ADC"/>
    <w:rsid w:val="000978AE"/>
    <w:rsid w:val="000979B3"/>
    <w:rsid w:val="000A56F3"/>
    <w:rsid w:val="000A7AE6"/>
    <w:rsid w:val="000B4BD4"/>
    <w:rsid w:val="000C7FB4"/>
    <w:rsid w:val="000E446A"/>
    <w:rsid w:val="000F487E"/>
    <w:rsid w:val="000F4899"/>
    <w:rsid w:val="000F5C9F"/>
    <w:rsid w:val="00114ADF"/>
    <w:rsid w:val="00115A37"/>
    <w:rsid w:val="00130843"/>
    <w:rsid w:val="00137102"/>
    <w:rsid w:val="001422FC"/>
    <w:rsid w:val="00145407"/>
    <w:rsid w:val="00151A2F"/>
    <w:rsid w:val="00153833"/>
    <w:rsid w:val="00154342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F07FA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6783E"/>
    <w:rsid w:val="00270224"/>
    <w:rsid w:val="00270B68"/>
    <w:rsid w:val="002907CB"/>
    <w:rsid w:val="00291782"/>
    <w:rsid w:val="002928DF"/>
    <w:rsid w:val="00293A17"/>
    <w:rsid w:val="002940AF"/>
    <w:rsid w:val="002A31E0"/>
    <w:rsid w:val="002A6200"/>
    <w:rsid w:val="002B3E4F"/>
    <w:rsid w:val="002B60CC"/>
    <w:rsid w:val="002B66C9"/>
    <w:rsid w:val="002B72A2"/>
    <w:rsid w:val="002E6D47"/>
    <w:rsid w:val="002F570A"/>
    <w:rsid w:val="00307D54"/>
    <w:rsid w:val="00313B19"/>
    <w:rsid w:val="00316152"/>
    <w:rsid w:val="0032003A"/>
    <w:rsid w:val="00320D49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A382B"/>
    <w:rsid w:val="003B54E7"/>
    <w:rsid w:val="003E17D5"/>
    <w:rsid w:val="003F4C99"/>
    <w:rsid w:val="00406145"/>
    <w:rsid w:val="004137FB"/>
    <w:rsid w:val="004148BB"/>
    <w:rsid w:val="00421133"/>
    <w:rsid w:val="00422E06"/>
    <w:rsid w:val="004404BF"/>
    <w:rsid w:val="00441620"/>
    <w:rsid w:val="004469EE"/>
    <w:rsid w:val="00447791"/>
    <w:rsid w:val="00451099"/>
    <w:rsid w:val="00456669"/>
    <w:rsid w:val="00464A46"/>
    <w:rsid w:val="00466EE2"/>
    <w:rsid w:val="00475786"/>
    <w:rsid w:val="00495154"/>
    <w:rsid w:val="00495FB8"/>
    <w:rsid w:val="004A0BE5"/>
    <w:rsid w:val="004A6FF9"/>
    <w:rsid w:val="004D4440"/>
    <w:rsid w:val="004D6F80"/>
    <w:rsid w:val="004D7126"/>
    <w:rsid w:val="004E5BB5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D64B0"/>
    <w:rsid w:val="005E6242"/>
    <w:rsid w:val="005E65A2"/>
    <w:rsid w:val="005F1A36"/>
    <w:rsid w:val="00612D86"/>
    <w:rsid w:val="00622764"/>
    <w:rsid w:val="0062345C"/>
    <w:rsid w:val="00623578"/>
    <w:rsid w:val="006245A0"/>
    <w:rsid w:val="00632B64"/>
    <w:rsid w:val="006378C7"/>
    <w:rsid w:val="00637B8D"/>
    <w:rsid w:val="00641317"/>
    <w:rsid w:val="006526E0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526"/>
    <w:rsid w:val="00712961"/>
    <w:rsid w:val="007156AA"/>
    <w:rsid w:val="0071763D"/>
    <w:rsid w:val="007234AF"/>
    <w:rsid w:val="0072388B"/>
    <w:rsid w:val="00723F09"/>
    <w:rsid w:val="00727243"/>
    <w:rsid w:val="00727CC1"/>
    <w:rsid w:val="007347F1"/>
    <w:rsid w:val="00735E7D"/>
    <w:rsid w:val="0074062C"/>
    <w:rsid w:val="0074770F"/>
    <w:rsid w:val="007527A3"/>
    <w:rsid w:val="00763CC7"/>
    <w:rsid w:val="00767C19"/>
    <w:rsid w:val="00773AA4"/>
    <w:rsid w:val="00773BF8"/>
    <w:rsid w:val="007749D8"/>
    <w:rsid w:val="00774B97"/>
    <w:rsid w:val="00776371"/>
    <w:rsid w:val="007774F7"/>
    <w:rsid w:val="007818A2"/>
    <w:rsid w:val="00783B58"/>
    <w:rsid w:val="00785361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2354"/>
    <w:rsid w:val="007E4310"/>
    <w:rsid w:val="007E5394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4027E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A23D0"/>
    <w:rsid w:val="008B2765"/>
    <w:rsid w:val="008B6129"/>
    <w:rsid w:val="008C5B5C"/>
    <w:rsid w:val="008C7A5C"/>
    <w:rsid w:val="008D67C7"/>
    <w:rsid w:val="008E2717"/>
    <w:rsid w:val="008E3F68"/>
    <w:rsid w:val="008E7657"/>
    <w:rsid w:val="008F51DD"/>
    <w:rsid w:val="008F7C90"/>
    <w:rsid w:val="00903188"/>
    <w:rsid w:val="009210B3"/>
    <w:rsid w:val="00922905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5A79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F0D22"/>
    <w:rsid w:val="00A0005D"/>
    <w:rsid w:val="00A003A9"/>
    <w:rsid w:val="00A00B43"/>
    <w:rsid w:val="00A0303B"/>
    <w:rsid w:val="00A0316F"/>
    <w:rsid w:val="00A041A5"/>
    <w:rsid w:val="00A05B30"/>
    <w:rsid w:val="00A060D6"/>
    <w:rsid w:val="00A10A89"/>
    <w:rsid w:val="00A24872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5349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46FD9"/>
    <w:rsid w:val="00B53E24"/>
    <w:rsid w:val="00B63B42"/>
    <w:rsid w:val="00B63EB9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CA6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613D3"/>
    <w:rsid w:val="00C80086"/>
    <w:rsid w:val="00C83ED0"/>
    <w:rsid w:val="00C8600C"/>
    <w:rsid w:val="00C91CB0"/>
    <w:rsid w:val="00C97AAB"/>
    <w:rsid w:val="00CA095E"/>
    <w:rsid w:val="00CA1B7A"/>
    <w:rsid w:val="00CB480C"/>
    <w:rsid w:val="00CB6B2A"/>
    <w:rsid w:val="00CC72A6"/>
    <w:rsid w:val="00CD5C7D"/>
    <w:rsid w:val="00CE4795"/>
    <w:rsid w:val="00CF19CB"/>
    <w:rsid w:val="00CF242A"/>
    <w:rsid w:val="00CF3C69"/>
    <w:rsid w:val="00D04B32"/>
    <w:rsid w:val="00D04D07"/>
    <w:rsid w:val="00D2100A"/>
    <w:rsid w:val="00D260A3"/>
    <w:rsid w:val="00D30D76"/>
    <w:rsid w:val="00D3412E"/>
    <w:rsid w:val="00D37D7C"/>
    <w:rsid w:val="00D457D1"/>
    <w:rsid w:val="00D459A2"/>
    <w:rsid w:val="00D47A67"/>
    <w:rsid w:val="00D508B7"/>
    <w:rsid w:val="00D531D7"/>
    <w:rsid w:val="00D53C0C"/>
    <w:rsid w:val="00D549DF"/>
    <w:rsid w:val="00D55950"/>
    <w:rsid w:val="00D6705F"/>
    <w:rsid w:val="00D8351E"/>
    <w:rsid w:val="00D95554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6899"/>
    <w:rsid w:val="00E21C18"/>
    <w:rsid w:val="00E250F3"/>
    <w:rsid w:val="00E26089"/>
    <w:rsid w:val="00E2613C"/>
    <w:rsid w:val="00E30201"/>
    <w:rsid w:val="00E40012"/>
    <w:rsid w:val="00E43F98"/>
    <w:rsid w:val="00E44A69"/>
    <w:rsid w:val="00E474BF"/>
    <w:rsid w:val="00E5042C"/>
    <w:rsid w:val="00E60147"/>
    <w:rsid w:val="00E664D6"/>
    <w:rsid w:val="00E701FF"/>
    <w:rsid w:val="00E84AFD"/>
    <w:rsid w:val="00E933F8"/>
    <w:rsid w:val="00EA0CA2"/>
    <w:rsid w:val="00EA14A6"/>
    <w:rsid w:val="00EB1D18"/>
    <w:rsid w:val="00EC447F"/>
    <w:rsid w:val="00EC6B75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264F"/>
    <w:rsid w:val="00F33D58"/>
    <w:rsid w:val="00F34AE2"/>
    <w:rsid w:val="00F41F4F"/>
    <w:rsid w:val="00F45322"/>
    <w:rsid w:val="00F5462E"/>
    <w:rsid w:val="00F55880"/>
    <w:rsid w:val="00F6389C"/>
    <w:rsid w:val="00F649E8"/>
    <w:rsid w:val="00F711F8"/>
    <w:rsid w:val="00F73988"/>
    <w:rsid w:val="00F7417A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2CE8899"/>
  <w15:docId w15:val="{5794A202-A8E7-4DEC-ABE9-64DC4B66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5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823BE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823BE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D55950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D55950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55950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D55950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D55950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D55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5595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55950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D55950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D55950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D55950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D55950"/>
    <w:rPr>
      <w:i/>
      <w:iCs/>
    </w:rPr>
  </w:style>
  <w:style w:type="paragraph" w:customStyle="1" w:styleId="BodyTextItalic">
    <w:name w:val="Body Text + Italic"/>
    <w:basedOn w:val="BodyText"/>
    <w:rsid w:val="00D55950"/>
    <w:rPr>
      <w:i/>
      <w:iCs/>
    </w:rPr>
  </w:style>
  <w:style w:type="paragraph" w:customStyle="1" w:styleId="BodyTextItalicBOT">
    <w:name w:val="Body Text + Italic BOT"/>
    <w:next w:val="BodyText"/>
    <w:qFormat/>
    <w:rsid w:val="00D55950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55950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D55950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D55950"/>
    <w:pPr>
      <w:ind w:left="1080"/>
    </w:pPr>
  </w:style>
  <w:style w:type="paragraph" w:styleId="BodyTextIndent">
    <w:name w:val="Body Text Indent"/>
    <w:basedOn w:val="Normal"/>
    <w:link w:val="BodyTextIndentChar"/>
    <w:rsid w:val="00D55950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D55950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D5595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55950"/>
    <w:rPr>
      <w:rFonts w:ascii="Arial" w:hAnsi="Arial"/>
      <w:sz w:val="22"/>
    </w:rPr>
  </w:style>
  <w:style w:type="character" w:styleId="Hyperlink">
    <w:name w:val="Hyperlink"/>
    <w:rsid w:val="00D55950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D5595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55950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D55950"/>
    <w:pPr>
      <w:spacing w:before="120"/>
    </w:pPr>
  </w:style>
  <w:style w:type="character" w:styleId="CommentReference">
    <w:name w:val="annotation reference"/>
    <w:rsid w:val="00D559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5950"/>
  </w:style>
  <w:style w:type="character" w:customStyle="1" w:styleId="CommentTextChar">
    <w:name w:val="Comment Text Char"/>
    <w:link w:val="CommentText"/>
    <w:semiHidden/>
    <w:rsid w:val="00D55950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CommentSubject1">
    <w:name w:val="Comment Subject1"/>
    <w:basedOn w:val="CommentText"/>
    <w:next w:val="CommentText"/>
    <w:link w:val="CommentSubjectChar"/>
    <w:rsid w:val="00D55950"/>
    <w:rPr>
      <w:b/>
      <w:bCs/>
    </w:rPr>
  </w:style>
  <w:style w:type="character" w:customStyle="1" w:styleId="CommentSubjectChar">
    <w:name w:val="Comment Subject Char"/>
    <w:link w:val="CommentSubject1"/>
    <w:rsid w:val="00D55950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D5595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D55950"/>
    <w:rPr>
      <w:color w:val="800080"/>
      <w:u w:val="single"/>
    </w:rPr>
  </w:style>
  <w:style w:type="paragraph" w:styleId="Footer">
    <w:name w:val="footer"/>
    <w:basedOn w:val="Normal"/>
    <w:link w:val="FooterChar"/>
    <w:rsid w:val="00D559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55950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D55950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D55950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D55950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0823BE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D55950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D55950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D55950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D55950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D5595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55950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D55950"/>
    <w:pPr>
      <w:ind w:left="720"/>
    </w:pPr>
  </w:style>
  <w:style w:type="paragraph" w:styleId="NormalWeb">
    <w:name w:val="Normal (Web)"/>
    <w:basedOn w:val="Normal"/>
    <w:autoRedefine/>
    <w:rsid w:val="00D55950"/>
  </w:style>
  <w:style w:type="paragraph" w:styleId="PlainText">
    <w:name w:val="Plain Text"/>
    <w:basedOn w:val="Normal"/>
    <w:link w:val="PlainTextChar"/>
    <w:rsid w:val="00D5595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55950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D55950"/>
    <w:pPr>
      <w:spacing w:before="120" w:after="120"/>
    </w:pPr>
    <w:rPr>
      <w:b/>
    </w:rPr>
  </w:style>
  <w:style w:type="character" w:styleId="Strong">
    <w:name w:val="Strong"/>
    <w:qFormat/>
    <w:rsid w:val="00D55950"/>
    <w:rPr>
      <w:b/>
      <w:bCs/>
    </w:rPr>
  </w:style>
  <w:style w:type="paragraph" w:styleId="Title">
    <w:name w:val="Title"/>
    <w:basedOn w:val="Normal"/>
    <w:link w:val="TitleChar"/>
    <w:qFormat/>
    <w:rsid w:val="00D55950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55950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0823BE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1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38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57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3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520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792">
                      <w:marLeft w:val="40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3765"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92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4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8961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0796">
                      <w:marLeft w:val="40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0221"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tobacco-free-campus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240-tobacco-free-campu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4F39-408C-4265-AB37-2612C46CF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04979-A295-434C-9F46-98ED535F2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9A018-79DA-4933-A03B-BD89AF6B8E0F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F4D42F-9095-44F2-BEA7-7690E2E9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1886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8</cp:revision>
  <cp:lastPrinted>2017-04-27T22:40:00Z</cp:lastPrinted>
  <dcterms:created xsi:type="dcterms:W3CDTF">2014-11-21T17:33:00Z</dcterms:created>
  <dcterms:modified xsi:type="dcterms:W3CDTF">2019-10-01T19:19:00Z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