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79E86" w14:textId="3D650B8C" w:rsidR="008B6553" w:rsidRPr="008866BE" w:rsidRDefault="008B6553" w:rsidP="001405F2">
      <w:pPr>
        <w:pStyle w:val="Heading1"/>
      </w:pPr>
      <w:r w:rsidRPr="008866BE">
        <w:t>000.340</w:t>
      </w:r>
      <w:r w:rsidRPr="008866BE">
        <w:tab/>
      </w:r>
      <w:r w:rsidR="001405F2">
        <w:t>SEX</w:t>
      </w:r>
      <w:r w:rsidR="00AC1EEA">
        <w:t xml:space="preserve"> DISCRIMINATION</w:t>
      </w:r>
      <w:r w:rsidR="009A3754">
        <w:t>/TITLE IX</w:t>
      </w:r>
      <w:r w:rsidR="001405F2">
        <w:t xml:space="preserve"> </w:t>
      </w:r>
      <w:r w:rsidR="00AC1EEA">
        <w:t xml:space="preserve">INVESTIGATION </w:t>
      </w:r>
      <w:r w:rsidR="001405F2">
        <w:t>POLICY</w:t>
      </w:r>
    </w:p>
    <w:p w14:paraId="14C963BB" w14:textId="00527533" w:rsidR="00C06B03" w:rsidRPr="00C06B03" w:rsidRDefault="00C06B03" w:rsidP="001405F2">
      <w:pPr>
        <w:pStyle w:val="BodyText"/>
      </w:pPr>
      <w:r>
        <w:t>Wenatchee Valley College</w:t>
      </w:r>
      <w:r w:rsidRPr="00C06B03">
        <w:t xml:space="preserve"> is committed to the preservation of dignity and integrity for all students and employees; </w:t>
      </w:r>
      <w:r w:rsidR="00304034" w:rsidRPr="00C06B03">
        <w:t>therefore,</w:t>
      </w:r>
      <w:r w:rsidRPr="00C06B03">
        <w:t xml:space="preserve"> this policy is issued in recognition of the </w:t>
      </w:r>
      <w:r>
        <w:t>college</w:t>
      </w:r>
      <w:r w:rsidRPr="00C06B03">
        <w:t xml:space="preserve">'s moral and legal obligations to provide protection from and resolution of </w:t>
      </w:r>
      <w:r>
        <w:t xml:space="preserve">incidents of </w:t>
      </w:r>
      <w:r w:rsidR="00AC1EEA">
        <w:t>sex discrimination</w:t>
      </w:r>
      <w:r>
        <w:t>.</w:t>
      </w:r>
    </w:p>
    <w:p w14:paraId="0D03C9E3" w14:textId="77777777" w:rsidR="00C06B03" w:rsidRPr="00C06B03" w:rsidRDefault="001405F2" w:rsidP="001405F2">
      <w:pPr>
        <w:pStyle w:val="Heading2"/>
      </w:pPr>
      <w:r>
        <w:t>A.</w:t>
      </w:r>
      <w:r>
        <w:tab/>
        <w:t>POLICY STATEMENT</w:t>
      </w:r>
    </w:p>
    <w:p w14:paraId="6564D1D8" w14:textId="379177A4" w:rsidR="008C0194" w:rsidRPr="00911027" w:rsidRDefault="008C0194" w:rsidP="001405F2">
      <w:pPr>
        <w:pStyle w:val="BodyText025"/>
        <w:rPr>
          <w:rFonts w:eastAsia="MS Mincho"/>
        </w:rPr>
      </w:pPr>
      <w:r w:rsidRPr="00911027">
        <w:rPr>
          <w:rFonts w:eastAsia="MS Mincho"/>
        </w:rPr>
        <w:t xml:space="preserve">It is the policy of </w:t>
      </w:r>
      <w:r w:rsidR="00A42EB9">
        <w:rPr>
          <w:rFonts w:eastAsia="MS Mincho"/>
        </w:rPr>
        <w:t>Wenatchee Valley C</w:t>
      </w:r>
      <w:r w:rsidRPr="00911027">
        <w:rPr>
          <w:rFonts w:eastAsia="MS Mincho"/>
        </w:rPr>
        <w:t>ollege to maintain an academic and work environment free of sex</w:t>
      </w:r>
      <w:r w:rsidR="00AC1EEA">
        <w:rPr>
          <w:rFonts w:eastAsia="MS Mincho"/>
        </w:rPr>
        <w:t xml:space="preserve"> discrimination</w:t>
      </w:r>
      <w:r w:rsidRPr="00911027">
        <w:rPr>
          <w:rFonts w:eastAsia="MS Mincho"/>
        </w:rPr>
        <w:t>.</w:t>
      </w:r>
      <w:r w:rsidR="001405F2">
        <w:rPr>
          <w:rFonts w:eastAsia="MS Mincho"/>
        </w:rPr>
        <w:t xml:space="preserve"> </w:t>
      </w:r>
      <w:r w:rsidR="00A42EB9" w:rsidRPr="00911027">
        <w:rPr>
          <w:rFonts w:eastAsia="MS Mincho"/>
        </w:rPr>
        <w:t>Sex</w:t>
      </w:r>
      <w:r w:rsidR="00AC1EEA">
        <w:rPr>
          <w:rFonts w:eastAsia="MS Mincho"/>
        </w:rPr>
        <w:t xml:space="preserve"> discrimination</w:t>
      </w:r>
      <w:r w:rsidR="00A42EB9" w:rsidRPr="00911027">
        <w:rPr>
          <w:rFonts w:eastAsia="MS Mincho"/>
        </w:rPr>
        <w:t xml:space="preserve"> of faculty, staff or students is </w:t>
      </w:r>
      <w:r w:rsidR="00A42EB9">
        <w:rPr>
          <w:rFonts w:eastAsia="MS Mincho"/>
        </w:rPr>
        <w:t>against the law and will not be tolerated</w:t>
      </w:r>
      <w:r w:rsidR="00A42EB9" w:rsidRPr="00911027">
        <w:rPr>
          <w:rFonts w:eastAsia="MS Mincho"/>
        </w:rPr>
        <w:t>.</w:t>
      </w:r>
      <w:r w:rsidR="001405F2">
        <w:rPr>
          <w:rFonts w:eastAsia="MS Mincho"/>
        </w:rPr>
        <w:t xml:space="preserve"> </w:t>
      </w:r>
      <w:r w:rsidRPr="00911027">
        <w:rPr>
          <w:rFonts w:eastAsia="MS Mincho"/>
        </w:rPr>
        <w:t>Sex</w:t>
      </w:r>
      <w:r w:rsidR="00AC1EEA">
        <w:rPr>
          <w:rFonts w:eastAsia="MS Mincho"/>
        </w:rPr>
        <w:t xml:space="preserve"> discrimination</w:t>
      </w:r>
      <w:r w:rsidRPr="00911027">
        <w:rPr>
          <w:rFonts w:eastAsia="MS Mincho"/>
        </w:rPr>
        <w:t xml:space="preserve"> violates the dignity of individuals and impedes the realization of the college’s educational mission.</w:t>
      </w:r>
      <w:r w:rsidR="001405F2">
        <w:rPr>
          <w:rFonts w:eastAsia="MS Mincho"/>
        </w:rPr>
        <w:t xml:space="preserve"> </w:t>
      </w:r>
      <w:r w:rsidRPr="00911027">
        <w:rPr>
          <w:rFonts w:eastAsia="MS Mincho"/>
        </w:rPr>
        <w:t>The college is committed to</w:t>
      </w:r>
      <w:r w:rsidR="00617241">
        <w:rPr>
          <w:rFonts w:eastAsia="MS Mincho"/>
        </w:rPr>
        <w:t xml:space="preserve"> </w:t>
      </w:r>
      <w:r w:rsidRPr="00911027">
        <w:rPr>
          <w:rFonts w:eastAsia="MS Mincho"/>
        </w:rPr>
        <w:t xml:space="preserve">preventing </w:t>
      </w:r>
      <w:r w:rsidR="00047A02">
        <w:rPr>
          <w:rFonts w:eastAsia="MS Mincho"/>
        </w:rPr>
        <w:t>and addressing</w:t>
      </w:r>
      <w:r w:rsidRPr="00911027">
        <w:rPr>
          <w:rFonts w:eastAsia="MS Mincho"/>
        </w:rPr>
        <w:t xml:space="preserve"> sex</w:t>
      </w:r>
      <w:r w:rsidR="00AC1EEA">
        <w:rPr>
          <w:rFonts w:eastAsia="MS Mincho"/>
        </w:rPr>
        <w:t xml:space="preserve"> discrimination</w:t>
      </w:r>
      <w:r w:rsidRPr="00911027">
        <w:rPr>
          <w:rFonts w:eastAsia="MS Mincho"/>
        </w:rPr>
        <w:t xml:space="preserve"> of faculty, staff and students through education and by encouraging faculty, staff and students to report any concerns or complaints about sex</w:t>
      </w:r>
      <w:r w:rsidR="00AC1EEA">
        <w:rPr>
          <w:rFonts w:eastAsia="MS Mincho"/>
        </w:rPr>
        <w:t xml:space="preserve"> discrimination</w:t>
      </w:r>
      <w:r w:rsidRPr="00911027">
        <w:rPr>
          <w:rFonts w:eastAsia="MS Mincho"/>
        </w:rPr>
        <w:t>.</w:t>
      </w:r>
      <w:r w:rsidR="001405F2">
        <w:rPr>
          <w:rFonts w:eastAsia="MS Mincho"/>
        </w:rPr>
        <w:t xml:space="preserve"> </w:t>
      </w:r>
      <w:r w:rsidRPr="00911027">
        <w:rPr>
          <w:rFonts w:eastAsia="MS Mincho"/>
        </w:rPr>
        <w:t>Prompt corrective measures will be taken to stop sex</w:t>
      </w:r>
      <w:r w:rsidR="00AC1EEA">
        <w:rPr>
          <w:rFonts w:eastAsia="MS Mincho"/>
        </w:rPr>
        <w:t xml:space="preserve"> discrimination</w:t>
      </w:r>
      <w:r w:rsidRPr="00911027">
        <w:rPr>
          <w:rFonts w:eastAsia="MS Mincho"/>
        </w:rPr>
        <w:t xml:space="preserve"> whenever and wherever it occurs.</w:t>
      </w:r>
    </w:p>
    <w:p w14:paraId="67D33723" w14:textId="02E3A4FC" w:rsidR="007411CE" w:rsidRDefault="008C0194" w:rsidP="007411CE">
      <w:pPr>
        <w:pStyle w:val="BodyText025"/>
        <w:rPr>
          <w:rFonts w:eastAsia="MS Mincho"/>
          <w:i/>
        </w:rPr>
      </w:pPr>
      <w:r w:rsidRPr="008C0194">
        <w:t xml:space="preserve">The </w:t>
      </w:r>
      <w:r w:rsidR="00AC1EEA">
        <w:t>Title IX</w:t>
      </w:r>
      <w:r w:rsidR="00E859EF">
        <w:t xml:space="preserve"> office</w:t>
      </w:r>
      <w:r w:rsidRPr="008C0194">
        <w:t xml:space="preserve"> has primary responsibility for resolving sex</w:t>
      </w:r>
      <w:r w:rsidR="00AC1EEA">
        <w:t xml:space="preserve"> discrimination</w:t>
      </w:r>
      <w:r w:rsidRPr="008C0194">
        <w:t xml:space="preserve"> complaints</w:t>
      </w:r>
      <w:r w:rsidR="00B61C9B">
        <w:t xml:space="preserve"> in accordance with </w:t>
      </w:r>
      <w:r w:rsidR="005975E4">
        <w:t xml:space="preserve">this policy and </w:t>
      </w:r>
      <w:r w:rsidR="00B61C9B">
        <w:t xml:space="preserve">the college’s </w:t>
      </w:r>
      <w:r w:rsidR="006F6EB1">
        <w:t>sex</w:t>
      </w:r>
      <w:r w:rsidR="00AC1EEA">
        <w:t xml:space="preserve"> discrimination</w:t>
      </w:r>
      <w:r w:rsidR="006F6EB1">
        <w:t xml:space="preserve">/Title IX </w:t>
      </w:r>
      <w:r w:rsidR="00AC1EEA">
        <w:t xml:space="preserve">investigation </w:t>
      </w:r>
      <w:r w:rsidR="00B61C9B">
        <w:t xml:space="preserve">procedure </w:t>
      </w:r>
      <w:r w:rsidR="00B61C9B" w:rsidRPr="00D100E5">
        <w:t>1000.3</w:t>
      </w:r>
      <w:r w:rsidR="006F6EB1">
        <w:t>4</w:t>
      </w:r>
      <w:r w:rsidR="00B61C9B" w:rsidRPr="00D100E5">
        <w:t>0</w:t>
      </w:r>
      <w:r w:rsidRPr="008C0194">
        <w:t>.</w:t>
      </w:r>
      <w:bookmarkStart w:id="0" w:name="_Hlk47612368"/>
    </w:p>
    <w:p w14:paraId="2CF73A98" w14:textId="77777777" w:rsidR="007411CE" w:rsidRPr="009A3754" w:rsidRDefault="007411CE" w:rsidP="007411CE">
      <w:pPr>
        <w:pStyle w:val="BodyText025"/>
        <w:rPr>
          <w:rFonts w:eastAsia="MS Mincho"/>
          <w:i/>
        </w:rPr>
      </w:pPr>
      <w:r w:rsidRPr="009A3754">
        <w:rPr>
          <w:rFonts w:eastAsia="MS Mincho"/>
          <w:i/>
        </w:rPr>
        <w:t xml:space="preserve">Discrimination and discriminatory harassment </w:t>
      </w:r>
      <w:r>
        <w:rPr>
          <w:rFonts w:eastAsia="MS Mincho"/>
          <w:i/>
        </w:rPr>
        <w:t>are</w:t>
      </w:r>
      <w:r w:rsidRPr="009A3754">
        <w:rPr>
          <w:rFonts w:eastAsia="MS Mincho"/>
          <w:i/>
        </w:rPr>
        <w:t xml:space="preserve"> addressed separately in the college’s </w:t>
      </w:r>
      <w:r>
        <w:rPr>
          <w:rFonts w:eastAsia="MS Mincho"/>
          <w:i/>
        </w:rPr>
        <w:t>non</w:t>
      </w:r>
      <w:r w:rsidRPr="009A3754">
        <w:rPr>
          <w:rFonts w:eastAsia="MS Mincho"/>
          <w:i/>
        </w:rPr>
        <w:t xml:space="preserve">discrimination and </w:t>
      </w:r>
      <w:r>
        <w:rPr>
          <w:rFonts w:eastAsia="MS Mincho"/>
          <w:i/>
        </w:rPr>
        <w:t xml:space="preserve">discriminatory </w:t>
      </w:r>
      <w:r w:rsidRPr="009A3754">
        <w:rPr>
          <w:rFonts w:eastAsia="MS Mincho"/>
          <w:i/>
        </w:rPr>
        <w:t>harassment policy 000.330</w:t>
      </w:r>
      <w:r>
        <w:rPr>
          <w:rFonts w:eastAsia="MS Mincho"/>
          <w:i/>
        </w:rPr>
        <w:t xml:space="preserve"> and procedure 1000.330</w:t>
      </w:r>
      <w:r w:rsidRPr="009A3754">
        <w:rPr>
          <w:rFonts w:eastAsia="MS Mincho"/>
          <w:i/>
        </w:rPr>
        <w:t>.</w:t>
      </w:r>
      <w:bookmarkEnd w:id="0"/>
    </w:p>
    <w:p w14:paraId="730E8ACB" w14:textId="353D32B7" w:rsidR="00AC1EEA" w:rsidRDefault="008B6553" w:rsidP="00AC1EEA">
      <w:pPr>
        <w:pStyle w:val="BodyTextItalicBOT"/>
      </w:pPr>
      <w:r>
        <w:t>Supersedes 2.P.44</w:t>
      </w:r>
      <w:r w:rsidR="005F1F34">
        <w:t>; m</w:t>
      </w:r>
      <w:r>
        <w:t>oved from the 1991 manual</w:t>
      </w:r>
    </w:p>
    <w:p w14:paraId="3C42C964" w14:textId="5CEA0C09" w:rsidR="00AC1EEA" w:rsidRPr="00AC1EEA" w:rsidRDefault="0005348C" w:rsidP="0005348C">
      <w:pPr>
        <w:pStyle w:val="BodyTextItalicBOT"/>
      </w:pPr>
      <w:r>
        <w:t>Name changed from sexual harassment/Title IX</w:t>
      </w:r>
      <w:r w:rsidR="004B2148">
        <w:t>: approved 7/30/24 (cabinet), 9/11/24 (BOT)</w:t>
      </w:r>
    </w:p>
    <w:p w14:paraId="57823E67" w14:textId="5236AFFB" w:rsidR="00332D8E" w:rsidRDefault="005F1F34" w:rsidP="00304034">
      <w:pPr>
        <w:pStyle w:val="BodyTextItalicBOT"/>
      </w:pPr>
      <w:r>
        <w:t>Revised and a</w:t>
      </w:r>
      <w:r w:rsidR="00332D8E">
        <w:t>pproved by t</w:t>
      </w:r>
      <w:r w:rsidR="00F52E11">
        <w:t>he president’s cabinet: 9/10/10</w:t>
      </w:r>
      <w:r w:rsidR="00140705">
        <w:t>, 6/4/19</w:t>
      </w:r>
      <w:r w:rsidR="007411CE">
        <w:t>, 8/18/20</w:t>
      </w:r>
      <w:r w:rsidR="0005348C">
        <w:t xml:space="preserve">, </w:t>
      </w:r>
      <w:r w:rsidR="004B2148">
        <w:t>7/30/24</w:t>
      </w:r>
    </w:p>
    <w:p w14:paraId="3AA0C704" w14:textId="4EEE4149" w:rsidR="00332D8E" w:rsidRDefault="00332D8E" w:rsidP="00304034">
      <w:pPr>
        <w:pStyle w:val="BodyTextItalicBOT"/>
      </w:pPr>
      <w:r>
        <w:t>Adopted by</w:t>
      </w:r>
      <w:r w:rsidR="00F52E11">
        <w:t xml:space="preserve"> the board of trustees: 10/20/10</w:t>
      </w:r>
      <w:r w:rsidR="00140705">
        <w:t>, 6/19/19</w:t>
      </w:r>
      <w:r w:rsidR="00E90B55">
        <w:t xml:space="preserve">, </w:t>
      </w:r>
      <w:r w:rsidR="007411CE">
        <w:t>9/9/20</w:t>
      </w:r>
      <w:r w:rsidR="0005348C">
        <w:t xml:space="preserve">, </w:t>
      </w:r>
      <w:r w:rsidR="004B2148">
        <w:t>9/11/24</w:t>
      </w:r>
    </w:p>
    <w:p w14:paraId="44FFB6E0" w14:textId="723CFBA9" w:rsidR="00DA3395" w:rsidRPr="00DA3395" w:rsidRDefault="00DA3395" w:rsidP="00DA3395">
      <w:pPr>
        <w:pStyle w:val="BodyTextItalicBOT"/>
      </w:pPr>
      <w:r>
        <w:t xml:space="preserve">Last reviewed: </w:t>
      </w:r>
      <w:r w:rsidR="004B2148">
        <w:t>9/11/24</w:t>
      </w:r>
    </w:p>
    <w:p w14:paraId="211781B9" w14:textId="77777777" w:rsidR="00682F7D" w:rsidRPr="00682F7D" w:rsidRDefault="00280017" w:rsidP="00682F7D">
      <w:pPr>
        <w:pStyle w:val="BodyTextPolicyContact"/>
      </w:pPr>
      <w:r>
        <w:t>Policy contact: Human R</w:t>
      </w:r>
      <w:r w:rsidR="00682F7D">
        <w:t>esources</w:t>
      </w:r>
    </w:p>
    <w:p w14:paraId="1DD86196" w14:textId="77777777" w:rsidR="002F4B2C" w:rsidRPr="00C155BF" w:rsidRDefault="002F4B2C" w:rsidP="00304034">
      <w:pPr>
        <w:pStyle w:val="RelatedPP"/>
      </w:pPr>
      <w:r w:rsidRPr="00C155BF">
        <w:t>Related policies and procedures</w:t>
      </w:r>
    </w:p>
    <w:p w14:paraId="112486FF" w14:textId="77777777" w:rsidR="00E90B55" w:rsidRDefault="00E90B55" w:rsidP="00E90B55">
      <w:pPr>
        <w:pStyle w:val="000000RelatedPolicies"/>
      </w:pPr>
      <w:r>
        <w:tab/>
        <w:t>000.300</w:t>
      </w:r>
      <w:r>
        <w:tab/>
      </w:r>
      <w:hyperlink r:id="rId11" w:history="1">
        <w:r w:rsidRPr="0076610E">
          <w:rPr>
            <w:rStyle w:val="Hyperlink"/>
            <w:rFonts w:eastAsiaTheme="majorEastAsia"/>
          </w:rPr>
          <w:t>Freedom of Inquiry &amp; Expression</w:t>
        </w:r>
      </w:hyperlink>
    </w:p>
    <w:p w14:paraId="0274752F" w14:textId="13F0EC84" w:rsidR="004B2148" w:rsidRPr="00921435" w:rsidRDefault="004B2148" w:rsidP="004B2148">
      <w:pPr>
        <w:pStyle w:val="000000RelatedPolicies"/>
      </w:pPr>
      <w:r>
        <w:tab/>
        <w:t>000.320</w:t>
      </w:r>
      <w:r>
        <w:tab/>
      </w:r>
      <w:hyperlink r:id="rId12" w:history="1">
        <w:r w:rsidRPr="003B2B93">
          <w:rPr>
            <w:rStyle w:val="Hyperlink"/>
          </w:rPr>
          <w:t>Pregnancy Discrimination Policy</w:t>
        </w:r>
      </w:hyperlink>
    </w:p>
    <w:p w14:paraId="415B8D66" w14:textId="77777777" w:rsidR="00E90B55" w:rsidRPr="001C764D" w:rsidRDefault="00E90B55" w:rsidP="00E90B55">
      <w:pPr>
        <w:pStyle w:val="000000RelatedPolicies"/>
      </w:pPr>
      <w:r w:rsidRPr="00304034">
        <w:tab/>
        <w:t>000.330</w:t>
      </w:r>
      <w:r w:rsidRPr="00304034">
        <w:tab/>
      </w:r>
      <w:hyperlink r:id="rId13" w:history="1">
        <w:r w:rsidR="000F7711" w:rsidRPr="000F7711">
          <w:rPr>
            <w:rStyle w:val="Hyperlink"/>
          </w:rPr>
          <w:t>Discrimination &amp; Discriminatory Harassment Policy</w:t>
        </w:r>
      </w:hyperlink>
    </w:p>
    <w:p w14:paraId="704C54B3" w14:textId="77777777" w:rsidR="00E90B55" w:rsidRPr="00921435" w:rsidRDefault="00E90B55" w:rsidP="00E90B55">
      <w:pPr>
        <w:pStyle w:val="000000RelatedPolicies"/>
      </w:pPr>
      <w:r w:rsidRPr="00921435">
        <w:tab/>
        <w:t>400.100</w:t>
      </w:r>
      <w:r w:rsidRPr="00921435">
        <w:tab/>
      </w:r>
      <w:hyperlink r:id="rId14" w:history="1">
        <w:r>
          <w:rPr>
            <w:rStyle w:val="Hyperlink"/>
            <w:rFonts w:eastAsiaTheme="majorEastAsia"/>
          </w:rPr>
          <w:t>Student Rights and Responsibilities/Code of Student Conduct Policy</w:t>
        </w:r>
      </w:hyperlink>
    </w:p>
    <w:p w14:paraId="3B5A3E47" w14:textId="77777777" w:rsidR="00E90B55" w:rsidRPr="00921435" w:rsidRDefault="00E90B55" w:rsidP="00E90B55">
      <w:pPr>
        <w:pStyle w:val="000000RelatedPolicies"/>
      </w:pPr>
      <w:r w:rsidRPr="00921435">
        <w:tab/>
        <w:t>500.125</w:t>
      </w:r>
      <w:r w:rsidRPr="00921435">
        <w:tab/>
      </w:r>
      <w:hyperlink r:id="rId15" w:history="1">
        <w:r w:rsidRPr="00147404">
          <w:rPr>
            <w:rStyle w:val="Hyperlink"/>
            <w:rFonts w:eastAsiaTheme="majorEastAsia"/>
          </w:rPr>
          <w:t>Equal Opportunity/Affirmative Action Policy</w:t>
        </w:r>
      </w:hyperlink>
    </w:p>
    <w:p w14:paraId="34BE88AC" w14:textId="77777777" w:rsidR="004B2148" w:rsidRPr="00921435" w:rsidRDefault="004B2148" w:rsidP="004B2148">
      <w:pPr>
        <w:pStyle w:val="000000RelatedPolicies"/>
      </w:pPr>
      <w:r>
        <w:tab/>
        <w:t>1000.320</w:t>
      </w:r>
      <w:r>
        <w:tab/>
      </w:r>
      <w:hyperlink r:id="rId16" w:history="1">
        <w:r w:rsidRPr="00722CFF">
          <w:rPr>
            <w:rStyle w:val="Hyperlink"/>
          </w:rPr>
          <w:t>Pregnancy Discrimination Procedure</w:t>
        </w:r>
      </w:hyperlink>
    </w:p>
    <w:p w14:paraId="37C6E7E3" w14:textId="77777777" w:rsidR="0044719A" w:rsidRDefault="00E90B55" w:rsidP="00E90B55">
      <w:pPr>
        <w:pStyle w:val="000000RelatedPolicies"/>
        <w:rPr>
          <w:rStyle w:val="Hyperlink"/>
          <w:u w:val="none"/>
        </w:rPr>
      </w:pPr>
      <w:r w:rsidRPr="00921435">
        <w:tab/>
        <w:t>1000.3</w:t>
      </w:r>
      <w:r>
        <w:t>3</w:t>
      </w:r>
      <w:r w:rsidRPr="00921435">
        <w:t>0</w:t>
      </w:r>
      <w:r w:rsidRPr="00921435">
        <w:tab/>
      </w:r>
      <w:hyperlink r:id="rId17" w:history="1">
        <w:r w:rsidR="000F7711" w:rsidRPr="000F7711">
          <w:rPr>
            <w:rStyle w:val="Hyperlink"/>
          </w:rPr>
          <w:t>Discrimination &amp; Discriminatory Harassment Procedure</w:t>
        </w:r>
      </w:hyperlink>
      <w:r w:rsidR="0044719A">
        <w:rPr>
          <w:rStyle w:val="Hyperlink"/>
        </w:rPr>
        <w:t xml:space="preserve"> </w:t>
      </w:r>
    </w:p>
    <w:p w14:paraId="47DB863A" w14:textId="2BFE4D60" w:rsidR="00AC1EEA" w:rsidRPr="004B2148" w:rsidRDefault="0044719A" w:rsidP="00E90B55">
      <w:pPr>
        <w:pStyle w:val="000000RelatedPolicies"/>
        <w:rPr>
          <w:color w:val="0000FF"/>
          <w:u w:val="single"/>
        </w:rPr>
      </w:pPr>
      <w:r w:rsidRPr="00921435">
        <w:tab/>
      </w:r>
      <w:r>
        <w:t>1000.340</w:t>
      </w:r>
      <w:r w:rsidRPr="00921435">
        <w:tab/>
      </w:r>
      <w:hyperlink r:id="rId18" w:history="1">
        <w:r w:rsidR="00AC1EEA" w:rsidRPr="0044719A">
          <w:rPr>
            <w:rStyle w:val="Hyperlink"/>
          </w:rPr>
          <w:t>Sex Discrimination/Title IX Investigation Procedure</w:t>
        </w:r>
      </w:hyperlink>
    </w:p>
    <w:p w14:paraId="6C9C9B59" w14:textId="2DB41BD5" w:rsidR="00E90B55" w:rsidRPr="00921435" w:rsidRDefault="00E90B55" w:rsidP="00E90B55">
      <w:pPr>
        <w:pStyle w:val="000000RelatedPolicies"/>
      </w:pPr>
      <w:r>
        <w:tab/>
        <w:t>1000.345</w:t>
      </w:r>
      <w:r>
        <w:tab/>
      </w:r>
      <w:hyperlink r:id="rId19" w:history="1">
        <w:r w:rsidR="0044719A">
          <w:rPr>
            <w:rStyle w:val="Hyperlink"/>
          </w:rPr>
          <w:t>Sex Discrimination/Title IX Employee Disciplinary Hearing Procedure</w:t>
        </w:r>
      </w:hyperlink>
    </w:p>
    <w:p w14:paraId="4F008803" w14:textId="77777777" w:rsidR="00E90B55" w:rsidRDefault="00E90B55" w:rsidP="00E90B55">
      <w:pPr>
        <w:pStyle w:val="000000RelatedPolicies"/>
        <w:rPr>
          <w:rStyle w:val="Hyperlink"/>
          <w:rFonts w:eastAsiaTheme="majorEastAsia"/>
        </w:rPr>
      </w:pPr>
      <w:r w:rsidRPr="00921435">
        <w:tab/>
        <w:t>1400.100</w:t>
      </w:r>
      <w:r w:rsidRPr="00921435">
        <w:tab/>
      </w:r>
      <w:hyperlink r:id="rId20" w:history="1">
        <w:r w:rsidRPr="00945759">
          <w:rPr>
            <w:rStyle w:val="Hyperlink"/>
            <w:rFonts w:eastAsiaTheme="majorEastAsia"/>
          </w:rPr>
          <w:t>Student Rights and Freedoms Procedure</w:t>
        </w:r>
      </w:hyperlink>
    </w:p>
    <w:p w14:paraId="19417948" w14:textId="1697C148" w:rsidR="0076610E" w:rsidRPr="00304034" w:rsidRDefault="00E90B55" w:rsidP="00304034">
      <w:pPr>
        <w:pStyle w:val="000000RelatedPolicies"/>
      </w:pPr>
      <w:r>
        <w:tab/>
        <w:t>1400.110</w:t>
      </w:r>
      <w:r>
        <w:tab/>
      </w:r>
      <w:hyperlink r:id="rId21" w:history="1">
        <w:r w:rsidRPr="000221A9">
          <w:rPr>
            <w:rStyle w:val="Hyperlink"/>
            <w:rFonts w:eastAsiaTheme="majorEastAsia"/>
          </w:rPr>
          <w:t>Code of Student Conduct Procedure</w:t>
        </w:r>
      </w:hyperlink>
    </w:p>
    <w:sectPr w:rsidR="0076610E" w:rsidRPr="00304034" w:rsidSect="008C7A5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BE20F" w14:textId="77777777" w:rsidR="00435733" w:rsidRDefault="00435733">
      <w:r>
        <w:separator/>
      </w:r>
    </w:p>
  </w:endnote>
  <w:endnote w:type="continuationSeparator" w:id="0">
    <w:p w14:paraId="6ED5E273" w14:textId="77777777" w:rsidR="00435733" w:rsidRDefault="0043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D598" w14:textId="77777777" w:rsidR="00435733" w:rsidRDefault="00435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E6DB9" w14:textId="77777777" w:rsidR="00435733" w:rsidRDefault="004357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4FBBB" w14:textId="77777777" w:rsidR="00435733" w:rsidRDefault="00435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66B5C" w14:textId="77777777" w:rsidR="00435733" w:rsidRDefault="00435733">
      <w:r>
        <w:separator/>
      </w:r>
    </w:p>
  </w:footnote>
  <w:footnote w:type="continuationSeparator" w:id="0">
    <w:p w14:paraId="700608BF" w14:textId="77777777" w:rsidR="00435733" w:rsidRDefault="0043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53A12" w14:textId="77777777" w:rsidR="00435733" w:rsidRDefault="004357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041A1" w14:textId="31F24972" w:rsidR="00435733" w:rsidRDefault="00435733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000.000 GENERAL</w:t>
    </w:r>
  </w:p>
  <w:p w14:paraId="3162C735" w14:textId="77777777" w:rsidR="00435733" w:rsidRDefault="00435733">
    <w:r>
      <w:rPr>
        <w:rFonts w:eastAsia="MS Mincho"/>
      </w:rPr>
      <w:t>BOARD POLICY STATEMENT</w:t>
    </w:r>
  </w:p>
  <w:p w14:paraId="358110B3" w14:textId="77777777" w:rsidR="00435733" w:rsidRDefault="004357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3A59E" w14:textId="77777777" w:rsidR="00435733" w:rsidRDefault="004357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3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6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9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0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1" w15:restartNumberingAfterBreak="0">
    <w:nsid w:val="23193F2E"/>
    <w:multiLevelType w:val="multilevel"/>
    <w:tmpl w:val="23EC8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57380"/>
    <w:multiLevelType w:val="multilevel"/>
    <w:tmpl w:val="8AFA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6154ABB"/>
    <w:multiLevelType w:val="hybridMultilevel"/>
    <w:tmpl w:val="66400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1850448">
    <w:abstractNumId w:val="9"/>
  </w:num>
  <w:num w:numId="2" w16cid:durableId="496463170">
    <w:abstractNumId w:val="10"/>
  </w:num>
  <w:num w:numId="3" w16cid:durableId="1204748513">
    <w:abstractNumId w:val="27"/>
  </w:num>
  <w:num w:numId="4" w16cid:durableId="2146585889">
    <w:abstractNumId w:val="28"/>
  </w:num>
  <w:num w:numId="5" w16cid:durableId="1825393583">
    <w:abstractNumId w:val="25"/>
  </w:num>
  <w:num w:numId="6" w16cid:durableId="695472610">
    <w:abstractNumId w:val="2"/>
  </w:num>
  <w:num w:numId="7" w16cid:durableId="58016981">
    <w:abstractNumId w:val="8"/>
  </w:num>
  <w:num w:numId="8" w16cid:durableId="490752135">
    <w:abstractNumId w:val="26"/>
  </w:num>
  <w:num w:numId="9" w16cid:durableId="759568510">
    <w:abstractNumId w:val="22"/>
  </w:num>
  <w:num w:numId="10" w16cid:durableId="966013157">
    <w:abstractNumId w:val="5"/>
  </w:num>
  <w:num w:numId="11" w16cid:durableId="186603383">
    <w:abstractNumId w:val="20"/>
  </w:num>
  <w:num w:numId="12" w16cid:durableId="33233569">
    <w:abstractNumId w:val="30"/>
  </w:num>
  <w:num w:numId="13" w16cid:durableId="306781421">
    <w:abstractNumId w:val="0"/>
  </w:num>
  <w:num w:numId="14" w16cid:durableId="543716104">
    <w:abstractNumId w:val="12"/>
  </w:num>
  <w:num w:numId="15" w16cid:durableId="503206650">
    <w:abstractNumId w:val="19"/>
  </w:num>
  <w:num w:numId="16" w16cid:durableId="626547132">
    <w:abstractNumId w:val="13"/>
  </w:num>
  <w:num w:numId="17" w16cid:durableId="1501963542">
    <w:abstractNumId w:val="1"/>
  </w:num>
  <w:num w:numId="18" w16cid:durableId="1851220186">
    <w:abstractNumId w:val="32"/>
  </w:num>
  <w:num w:numId="19" w16cid:durableId="875780386">
    <w:abstractNumId w:val="6"/>
  </w:num>
  <w:num w:numId="20" w16cid:durableId="1880123163">
    <w:abstractNumId w:val="29"/>
  </w:num>
  <w:num w:numId="21" w16cid:durableId="1958293954">
    <w:abstractNumId w:val="24"/>
  </w:num>
  <w:num w:numId="22" w16cid:durableId="993340732">
    <w:abstractNumId w:val="38"/>
  </w:num>
  <w:num w:numId="23" w16cid:durableId="1329208758">
    <w:abstractNumId w:val="18"/>
  </w:num>
  <w:num w:numId="24" w16cid:durableId="2081518717">
    <w:abstractNumId w:val="21"/>
  </w:num>
  <w:num w:numId="25" w16cid:durableId="1801415629">
    <w:abstractNumId w:val="36"/>
  </w:num>
  <w:num w:numId="26" w16cid:durableId="424764961">
    <w:abstractNumId w:val="39"/>
  </w:num>
  <w:num w:numId="27" w16cid:durableId="834884455">
    <w:abstractNumId w:val="23"/>
  </w:num>
  <w:num w:numId="28" w16cid:durableId="1306468359">
    <w:abstractNumId w:val="35"/>
  </w:num>
  <w:num w:numId="29" w16cid:durableId="715395477">
    <w:abstractNumId w:val="34"/>
  </w:num>
  <w:num w:numId="30" w16cid:durableId="111872574">
    <w:abstractNumId w:val="33"/>
  </w:num>
  <w:num w:numId="31" w16cid:durableId="889416732">
    <w:abstractNumId w:val="7"/>
  </w:num>
  <w:num w:numId="32" w16cid:durableId="1315453147">
    <w:abstractNumId w:val="31"/>
  </w:num>
  <w:num w:numId="33" w16cid:durableId="369306625">
    <w:abstractNumId w:val="3"/>
  </w:num>
  <w:num w:numId="34" w16cid:durableId="787243817">
    <w:abstractNumId w:val="15"/>
  </w:num>
  <w:num w:numId="35" w16cid:durableId="1552885223">
    <w:abstractNumId w:val="14"/>
  </w:num>
  <w:num w:numId="36" w16cid:durableId="1372073026">
    <w:abstractNumId w:val="11"/>
  </w:num>
  <w:num w:numId="37" w16cid:durableId="893734174">
    <w:abstractNumId w:val="16"/>
  </w:num>
  <w:num w:numId="38" w16cid:durableId="754863387">
    <w:abstractNumId w:val="37"/>
  </w:num>
  <w:num w:numId="39" w16cid:durableId="1363358997">
    <w:abstractNumId w:val="17"/>
  </w:num>
  <w:num w:numId="40" w16cid:durableId="1624848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4987"/>
    <w:rsid w:val="0001517F"/>
    <w:rsid w:val="00017AC2"/>
    <w:rsid w:val="00022227"/>
    <w:rsid w:val="00024BB4"/>
    <w:rsid w:val="00025C92"/>
    <w:rsid w:val="000265B0"/>
    <w:rsid w:val="00037717"/>
    <w:rsid w:val="000468FF"/>
    <w:rsid w:val="00047A02"/>
    <w:rsid w:val="0005348C"/>
    <w:rsid w:val="0005400B"/>
    <w:rsid w:val="00057ED4"/>
    <w:rsid w:val="000617A7"/>
    <w:rsid w:val="00066375"/>
    <w:rsid w:val="00070CC7"/>
    <w:rsid w:val="000750EA"/>
    <w:rsid w:val="000766C4"/>
    <w:rsid w:val="00077897"/>
    <w:rsid w:val="00083F69"/>
    <w:rsid w:val="0008564D"/>
    <w:rsid w:val="00085ADC"/>
    <w:rsid w:val="00096B68"/>
    <w:rsid w:val="000978AE"/>
    <w:rsid w:val="000979B3"/>
    <w:rsid w:val="000A0B7E"/>
    <w:rsid w:val="000A7AE6"/>
    <w:rsid w:val="000B4BD4"/>
    <w:rsid w:val="000C7FB4"/>
    <w:rsid w:val="000F487E"/>
    <w:rsid w:val="000F4899"/>
    <w:rsid w:val="000F5C9F"/>
    <w:rsid w:val="000F7711"/>
    <w:rsid w:val="00114ADF"/>
    <w:rsid w:val="00117FA7"/>
    <w:rsid w:val="001278CC"/>
    <w:rsid w:val="00130843"/>
    <w:rsid w:val="00135476"/>
    <w:rsid w:val="00137102"/>
    <w:rsid w:val="001405F2"/>
    <w:rsid w:val="00140705"/>
    <w:rsid w:val="00153833"/>
    <w:rsid w:val="0016697C"/>
    <w:rsid w:val="00172556"/>
    <w:rsid w:val="00175FA4"/>
    <w:rsid w:val="00177198"/>
    <w:rsid w:val="001819B6"/>
    <w:rsid w:val="0018557B"/>
    <w:rsid w:val="00187649"/>
    <w:rsid w:val="00195706"/>
    <w:rsid w:val="00197258"/>
    <w:rsid w:val="001A2C3A"/>
    <w:rsid w:val="001A4FE5"/>
    <w:rsid w:val="001A7926"/>
    <w:rsid w:val="001B01E9"/>
    <w:rsid w:val="001B1F4F"/>
    <w:rsid w:val="001B388D"/>
    <w:rsid w:val="001C117C"/>
    <w:rsid w:val="001C731F"/>
    <w:rsid w:val="001C764D"/>
    <w:rsid w:val="001D1045"/>
    <w:rsid w:val="001D5414"/>
    <w:rsid w:val="001E0316"/>
    <w:rsid w:val="001E27EC"/>
    <w:rsid w:val="001E6693"/>
    <w:rsid w:val="00210B92"/>
    <w:rsid w:val="00211646"/>
    <w:rsid w:val="002121AB"/>
    <w:rsid w:val="002210CB"/>
    <w:rsid w:val="00223D48"/>
    <w:rsid w:val="00224B6D"/>
    <w:rsid w:val="00230B10"/>
    <w:rsid w:val="00242982"/>
    <w:rsid w:val="00250EA0"/>
    <w:rsid w:val="00251E65"/>
    <w:rsid w:val="0025256F"/>
    <w:rsid w:val="00253839"/>
    <w:rsid w:val="00260B6A"/>
    <w:rsid w:val="00264218"/>
    <w:rsid w:val="00270224"/>
    <w:rsid w:val="00270B68"/>
    <w:rsid w:val="00280017"/>
    <w:rsid w:val="002907CB"/>
    <w:rsid w:val="00291782"/>
    <w:rsid w:val="002928DF"/>
    <w:rsid w:val="00293A17"/>
    <w:rsid w:val="002940AF"/>
    <w:rsid w:val="002A6200"/>
    <w:rsid w:val="002B3E4F"/>
    <w:rsid w:val="002B72A2"/>
    <w:rsid w:val="002D7926"/>
    <w:rsid w:val="002E6D47"/>
    <w:rsid w:val="002F4AE3"/>
    <w:rsid w:val="002F4B2C"/>
    <w:rsid w:val="002F570A"/>
    <w:rsid w:val="00304034"/>
    <w:rsid w:val="00307D54"/>
    <w:rsid w:val="00313B19"/>
    <w:rsid w:val="00316152"/>
    <w:rsid w:val="0032003A"/>
    <w:rsid w:val="00320D49"/>
    <w:rsid w:val="003262EC"/>
    <w:rsid w:val="00326A38"/>
    <w:rsid w:val="00332D8E"/>
    <w:rsid w:val="00334314"/>
    <w:rsid w:val="00342AE9"/>
    <w:rsid w:val="00344844"/>
    <w:rsid w:val="00344B37"/>
    <w:rsid w:val="00350808"/>
    <w:rsid w:val="0035129C"/>
    <w:rsid w:val="00354346"/>
    <w:rsid w:val="00364687"/>
    <w:rsid w:val="00364C77"/>
    <w:rsid w:val="0038496E"/>
    <w:rsid w:val="0039194C"/>
    <w:rsid w:val="00395839"/>
    <w:rsid w:val="003B2B93"/>
    <w:rsid w:val="003B54E7"/>
    <w:rsid w:val="003E17D5"/>
    <w:rsid w:val="004137FB"/>
    <w:rsid w:val="00421133"/>
    <w:rsid w:val="00422E06"/>
    <w:rsid w:val="00435733"/>
    <w:rsid w:val="004404BF"/>
    <w:rsid w:val="00441620"/>
    <w:rsid w:val="004469EE"/>
    <w:rsid w:val="0044719A"/>
    <w:rsid w:val="00447791"/>
    <w:rsid w:val="004563A1"/>
    <w:rsid w:val="00456669"/>
    <w:rsid w:val="00463CE2"/>
    <w:rsid w:val="00464A46"/>
    <w:rsid w:val="00466EE2"/>
    <w:rsid w:val="00475786"/>
    <w:rsid w:val="00495154"/>
    <w:rsid w:val="004A0BE5"/>
    <w:rsid w:val="004A6FF9"/>
    <w:rsid w:val="004B2148"/>
    <w:rsid w:val="004D4440"/>
    <w:rsid w:val="004D6F80"/>
    <w:rsid w:val="004D7126"/>
    <w:rsid w:val="004E7ECB"/>
    <w:rsid w:val="004F08CD"/>
    <w:rsid w:val="004F0A62"/>
    <w:rsid w:val="004F17FE"/>
    <w:rsid w:val="004F1866"/>
    <w:rsid w:val="004F4676"/>
    <w:rsid w:val="004F7D55"/>
    <w:rsid w:val="00502C1E"/>
    <w:rsid w:val="00517818"/>
    <w:rsid w:val="00517B1D"/>
    <w:rsid w:val="00531B5D"/>
    <w:rsid w:val="00536628"/>
    <w:rsid w:val="00536FBF"/>
    <w:rsid w:val="00537628"/>
    <w:rsid w:val="00537E68"/>
    <w:rsid w:val="00540A01"/>
    <w:rsid w:val="00543187"/>
    <w:rsid w:val="0057019E"/>
    <w:rsid w:val="005706B5"/>
    <w:rsid w:val="00573B06"/>
    <w:rsid w:val="00573D41"/>
    <w:rsid w:val="0057427C"/>
    <w:rsid w:val="0057687D"/>
    <w:rsid w:val="005777BD"/>
    <w:rsid w:val="00582D6B"/>
    <w:rsid w:val="005859F9"/>
    <w:rsid w:val="005920F5"/>
    <w:rsid w:val="0059294E"/>
    <w:rsid w:val="005975E4"/>
    <w:rsid w:val="005B0282"/>
    <w:rsid w:val="005B4145"/>
    <w:rsid w:val="005C0DB6"/>
    <w:rsid w:val="005D7C71"/>
    <w:rsid w:val="005E6242"/>
    <w:rsid w:val="005E65A2"/>
    <w:rsid w:val="005E7A5D"/>
    <w:rsid w:val="005F1A36"/>
    <w:rsid w:val="005F1F34"/>
    <w:rsid w:val="00607733"/>
    <w:rsid w:val="00612D86"/>
    <w:rsid w:val="00617241"/>
    <w:rsid w:val="00622764"/>
    <w:rsid w:val="00623578"/>
    <w:rsid w:val="00632B64"/>
    <w:rsid w:val="006378C7"/>
    <w:rsid w:val="00637B8D"/>
    <w:rsid w:val="0067318B"/>
    <w:rsid w:val="006733B0"/>
    <w:rsid w:val="0068111D"/>
    <w:rsid w:val="00682F7D"/>
    <w:rsid w:val="0068434B"/>
    <w:rsid w:val="00690B17"/>
    <w:rsid w:val="00692545"/>
    <w:rsid w:val="006A1A09"/>
    <w:rsid w:val="006A374B"/>
    <w:rsid w:val="006A4D6C"/>
    <w:rsid w:val="006A5621"/>
    <w:rsid w:val="006B11AD"/>
    <w:rsid w:val="006B6360"/>
    <w:rsid w:val="006D2719"/>
    <w:rsid w:val="006D2EAB"/>
    <w:rsid w:val="006D4731"/>
    <w:rsid w:val="006D5E21"/>
    <w:rsid w:val="006D7198"/>
    <w:rsid w:val="006E47C4"/>
    <w:rsid w:val="006F19C9"/>
    <w:rsid w:val="006F20D0"/>
    <w:rsid w:val="006F6EB1"/>
    <w:rsid w:val="00700A52"/>
    <w:rsid w:val="007012F0"/>
    <w:rsid w:val="00704042"/>
    <w:rsid w:val="0070712E"/>
    <w:rsid w:val="00710312"/>
    <w:rsid w:val="007103CB"/>
    <w:rsid w:val="00711EAC"/>
    <w:rsid w:val="00712961"/>
    <w:rsid w:val="007156AA"/>
    <w:rsid w:val="0071763D"/>
    <w:rsid w:val="007234AF"/>
    <w:rsid w:val="00723F09"/>
    <w:rsid w:val="00727243"/>
    <w:rsid w:val="00727CC1"/>
    <w:rsid w:val="00735E7D"/>
    <w:rsid w:val="0074062C"/>
    <w:rsid w:val="007411CE"/>
    <w:rsid w:val="0074770F"/>
    <w:rsid w:val="007527A3"/>
    <w:rsid w:val="00757962"/>
    <w:rsid w:val="00763CC7"/>
    <w:rsid w:val="0076610E"/>
    <w:rsid w:val="00767C19"/>
    <w:rsid w:val="00773AA4"/>
    <w:rsid w:val="00773BF8"/>
    <w:rsid w:val="007749D8"/>
    <w:rsid w:val="00774B97"/>
    <w:rsid w:val="00776371"/>
    <w:rsid w:val="007774F7"/>
    <w:rsid w:val="0078331E"/>
    <w:rsid w:val="00783B58"/>
    <w:rsid w:val="00790577"/>
    <w:rsid w:val="00796ED5"/>
    <w:rsid w:val="007A3106"/>
    <w:rsid w:val="007A54C4"/>
    <w:rsid w:val="007A6B37"/>
    <w:rsid w:val="007B1918"/>
    <w:rsid w:val="007B6835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22280"/>
    <w:rsid w:val="008346B1"/>
    <w:rsid w:val="00850CCE"/>
    <w:rsid w:val="008522D4"/>
    <w:rsid w:val="008526C2"/>
    <w:rsid w:val="00857F7B"/>
    <w:rsid w:val="00860DC7"/>
    <w:rsid w:val="00872AE5"/>
    <w:rsid w:val="0087443B"/>
    <w:rsid w:val="00874A0C"/>
    <w:rsid w:val="00875970"/>
    <w:rsid w:val="0087629A"/>
    <w:rsid w:val="00885A4C"/>
    <w:rsid w:val="0088744B"/>
    <w:rsid w:val="008910D1"/>
    <w:rsid w:val="008A1309"/>
    <w:rsid w:val="008B2765"/>
    <w:rsid w:val="008B3032"/>
    <w:rsid w:val="008B6129"/>
    <w:rsid w:val="008B6553"/>
    <w:rsid w:val="008C0194"/>
    <w:rsid w:val="008C7A5C"/>
    <w:rsid w:val="008D3CDE"/>
    <w:rsid w:val="008D4E8C"/>
    <w:rsid w:val="008D5EA8"/>
    <w:rsid w:val="008D67C7"/>
    <w:rsid w:val="008E2717"/>
    <w:rsid w:val="008E39A1"/>
    <w:rsid w:val="008E3F68"/>
    <w:rsid w:val="008E7657"/>
    <w:rsid w:val="008F7C90"/>
    <w:rsid w:val="00903188"/>
    <w:rsid w:val="00911027"/>
    <w:rsid w:val="0092776A"/>
    <w:rsid w:val="009373C1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389B"/>
    <w:rsid w:val="009770EB"/>
    <w:rsid w:val="00995A79"/>
    <w:rsid w:val="009A002D"/>
    <w:rsid w:val="009A06FB"/>
    <w:rsid w:val="009A0BBB"/>
    <w:rsid w:val="009A1E7E"/>
    <w:rsid w:val="009A29BE"/>
    <w:rsid w:val="009A3754"/>
    <w:rsid w:val="009A3976"/>
    <w:rsid w:val="009A5064"/>
    <w:rsid w:val="009A640D"/>
    <w:rsid w:val="009B4F39"/>
    <w:rsid w:val="009B78F1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151D"/>
    <w:rsid w:val="00A0316F"/>
    <w:rsid w:val="00A041A5"/>
    <w:rsid w:val="00A05B30"/>
    <w:rsid w:val="00A060D6"/>
    <w:rsid w:val="00A2303F"/>
    <w:rsid w:val="00A31AA6"/>
    <w:rsid w:val="00A325BC"/>
    <w:rsid w:val="00A32FF7"/>
    <w:rsid w:val="00A34524"/>
    <w:rsid w:val="00A363FB"/>
    <w:rsid w:val="00A42EB9"/>
    <w:rsid w:val="00A5271D"/>
    <w:rsid w:val="00A606D9"/>
    <w:rsid w:val="00A73148"/>
    <w:rsid w:val="00A7321E"/>
    <w:rsid w:val="00A73347"/>
    <w:rsid w:val="00A85537"/>
    <w:rsid w:val="00A95A3B"/>
    <w:rsid w:val="00AA2B11"/>
    <w:rsid w:val="00AA3131"/>
    <w:rsid w:val="00AB4F32"/>
    <w:rsid w:val="00AC1EEA"/>
    <w:rsid w:val="00AD2766"/>
    <w:rsid w:val="00AD593E"/>
    <w:rsid w:val="00AE1088"/>
    <w:rsid w:val="00AE1623"/>
    <w:rsid w:val="00AE4880"/>
    <w:rsid w:val="00AE6B7F"/>
    <w:rsid w:val="00AF0DCB"/>
    <w:rsid w:val="00AF4D0F"/>
    <w:rsid w:val="00AF4F42"/>
    <w:rsid w:val="00AF54A1"/>
    <w:rsid w:val="00AF6C4E"/>
    <w:rsid w:val="00B008D9"/>
    <w:rsid w:val="00B028D4"/>
    <w:rsid w:val="00B04FC5"/>
    <w:rsid w:val="00B05D4D"/>
    <w:rsid w:val="00B063B0"/>
    <w:rsid w:val="00B07CF9"/>
    <w:rsid w:val="00B13F37"/>
    <w:rsid w:val="00B14927"/>
    <w:rsid w:val="00B21A06"/>
    <w:rsid w:val="00B33EA6"/>
    <w:rsid w:val="00B3423E"/>
    <w:rsid w:val="00B3586C"/>
    <w:rsid w:val="00B53E24"/>
    <w:rsid w:val="00B61C9B"/>
    <w:rsid w:val="00B62773"/>
    <w:rsid w:val="00B63B42"/>
    <w:rsid w:val="00B644A6"/>
    <w:rsid w:val="00B6598B"/>
    <w:rsid w:val="00B65BF0"/>
    <w:rsid w:val="00B65DCD"/>
    <w:rsid w:val="00B747ED"/>
    <w:rsid w:val="00B75A5A"/>
    <w:rsid w:val="00B81BAC"/>
    <w:rsid w:val="00B833D2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06B03"/>
    <w:rsid w:val="00C10D77"/>
    <w:rsid w:val="00C10F37"/>
    <w:rsid w:val="00C13F6E"/>
    <w:rsid w:val="00C144DB"/>
    <w:rsid w:val="00C24085"/>
    <w:rsid w:val="00C321FD"/>
    <w:rsid w:val="00C3449B"/>
    <w:rsid w:val="00C34C03"/>
    <w:rsid w:val="00C379B4"/>
    <w:rsid w:val="00C37AE0"/>
    <w:rsid w:val="00C42328"/>
    <w:rsid w:val="00C57C98"/>
    <w:rsid w:val="00C7387D"/>
    <w:rsid w:val="00C80086"/>
    <w:rsid w:val="00C83ED0"/>
    <w:rsid w:val="00C8600C"/>
    <w:rsid w:val="00C87D84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CF7ED6"/>
    <w:rsid w:val="00D04B32"/>
    <w:rsid w:val="00D04D07"/>
    <w:rsid w:val="00D05651"/>
    <w:rsid w:val="00D100E5"/>
    <w:rsid w:val="00D2100A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A1BCC"/>
    <w:rsid w:val="00DA3395"/>
    <w:rsid w:val="00DB045C"/>
    <w:rsid w:val="00DB123D"/>
    <w:rsid w:val="00DB3FD2"/>
    <w:rsid w:val="00DC00F7"/>
    <w:rsid w:val="00DC4F1C"/>
    <w:rsid w:val="00DD2C61"/>
    <w:rsid w:val="00DD5F7C"/>
    <w:rsid w:val="00DE07D3"/>
    <w:rsid w:val="00DE65D6"/>
    <w:rsid w:val="00DF151A"/>
    <w:rsid w:val="00DF18A6"/>
    <w:rsid w:val="00DF2A0F"/>
    <w:rsid w:val="00DF31CC"/>
    <w:rsid w:val="00DF6A15"/>
    <w:rsid w:val="00E034C2"/>
    <w:rsid w:val="00E06A99"/>
    <w:rsid w:val="00E13ADC"/>
    <w:rsid w:val="00E21C18"/>
    <w:rsid w:val="00E250F3"/>
    <w:rsid w:val="00E26089"/>
    <w:rsid w:val="00E2613C"/>
    <w:rsid w:val="00E30201"/>
    <w:rsid w:val="00E31473"/>
    <w:rsid w:val="00E43F98"/>
    <w:rsid w:val="00E474BF"/>
    <w:rsid w:val="00E5042C"/>
    <w:rsid w:val="00E60147"/>
    <w:rsid w:val="00E664D6"/>
    <w:rsid w:val="00E701FF"/>
    <w:rsid w:val="00E84AFD"/>
    <w:rsid w:val="00E859EF"/>
    <w:rsid w:val="00E90B55"/>
    <w:rsid w:val="00E933F8"/>
    <w:rsid w:val="00EA14A6"/>
    <w:rsid w:val="00EA2EB0"/>
    <w:rsid w:val="00EB1D18"/>
    <w:rsid w:val="00EC447F"/>
    <w:rsid w:val="00EC7921"/>
    <w:rsid w:val="00ED3148"/>
    <w:rsid w:val="00ED6CAB"/>
    <w:rsid w:val="00EE0FE2"/>
    <w:rsid w:val="00EE67B5"/>
    <w:rsid w:val="00EF03C5"/>
    <w:rsid w:val="00EF7CA2"/>
    <w:rsid w:val="00F01489"/>
    <w:rsid w:val="00F03E32"/>
    <w:rsid w:val="00F14123"/>
    <w:rsid w:val="00F22256"/>
    <w:rsid w:val="00F33D58"/>
    <w:rsid w:val="00F34AE2"/>
    <w:rsid w:val="00F45322"/>
    <w:rsid w:val="00F52E11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92679"/>
    <w:rsid w:val="00FB2934"/>
    <w:rsid w:val="00FB439C"/>
    <w:rsid w:val="00FB4512"/>
    <w:rsid w:val="00FB470E"/>
    <w:rsid w:val="00FB56B4"/>
    <w:rsid w:val="00FC054F"/>
    <w:rsid w:val="00FC0A87"/>
    <w:rsid w:val="00FC4859"/>
    <w:rsid w:val="00FC5CDF"/>
    <w:rsid w:val="00FD5F44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54BA862"/>
  <w15:docId w15:val="{2E8E62B9-07A1-4056-9458-6A7F7F75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5F2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920F5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920F5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1405F2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4563A1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405F2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1405F2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405F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paragraph" w:styleId="Footer">
    <w:name w:val="footer"/>
    <w:basedOn w:val="Normal"/>
    <w:link w:val="FooterChar"/>
    <w:rsid w:val="001405F2"/>
    <w:pPr>
      <w:tabs>
        <w:tab w:val="center" w:pos="4320"/>
        <w:tab w:val="right" w:pos="8640"/>
      </w:tabs>
    </w:pPr>
  </w:style>
  <w:style w:type="paragraph" w:customStyle="1" w:styleId="H2">
    <w:name w:val="H2"/>
    <w:basedOn w:val="Normal"/>
    <w:next w:val="Normal"/>
    <w:rsid w:val="001405F2"/>
    <w:pPr>
      <w:keepNext/>
      <w:spacing w:before="100" w:after="100"/>
      <w:outlineLvl w:val="2"/>
    </w:pPr>
    <w:rPr>
      <w:b/>
      <w:snapToGrid w:val="0"/>
      <w:sz w:val="36"/>
    </w:rPr>
  </w:style>
  <w:style w:type="paragraph" w:styleId="CommentText">
    <w:name w:val="annotation text"/>
    <w:basedOn w:val="Normal"/>
    <w:link w:val="CommentTextChar"/>
    <w:semiHidden/>
    <w:rsid w:val="001405F2"/>
  </w:style>
  <w:style w:type="character" w:styleId="Hyperlink">
    <w:name w:val="Hyperlink"/>
    <w:basedOn w:val="DefaultParagraphFont"/>
    <w:rsid w:val="001405F2"/>
    <w:rPr>
      <w:color w:val="0000FF"/>
      <w:u w:val="single"/>
    </w:rPr>
  </w:style>
  <w:style w:type="character" w:styleId="FollowedHyperlink">
    <w:name w:val="FollowedHyperlink"/>
    <w:basedOn w:val="DefaultParagraphFont"/>
    <w:rsid w:val="001405F2"/>
    <w:rPr>
      <w:color w:val="800080"/>
      <w:u w:val="single"/>
    </w:rPr>
  </w:style>
  <w:style w:type="paragraph" w:styleId="NormalWeb">
    <w:name w:val="Normal (Web)"/>
    <w:basedOn w:val="Normal"/>
    <w:autoRedefine/>
    <w:rsid w:val="001405F2"/>
  </w:style>
  <w:style w:type="paragraph" w:styleId="HTMLPreformatted">
    <w:name w:val="HTML Preformatted"/>
    <w:basedOn w:val="Normal"/>
    <w:link w:val="HTMLPreformattedChar"/>
    <w:rsid w:val="001405F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1405F2"/>
    <w:rPr>
      <w:rFonts w:ascii="Courier New" w:hAnsi="Courier New" w:cs="Courier New"/>
      <w:sz w:val="22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Header">
    <w:name w:val="header"/>
    <w:basedOn w:val="Normal"/>
    <w:link w:val="HeaderChar"/>
    <w:rsid w:val="001405F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1405F2"/>
    <w:rPr>
      <w:rFonts w:ascii="Arial" w:hAnsi="Arial"/>
      <w:sz w:val="22"/>
      <w:szCs w:val="24"/>
    </w:rPr>
  </w:style>
  <w:style w:type="paragraph" w:customStyle="1" w:styleId="000000RelatedPolicies">
    <w:name w:val="000.000 Related Policies"/>
    <w:basedOn w:val="Normal"/>
    <w:autoRedefine/>
    <w:rsid w:val="001405F2"/>
    <w:pPr>
      <w:tabs>
        <w:tab w:val="decimal" w:pos="540"/>
        <w:tab w:val="left" w:pos="1260"/>
      </w:tabs>
    </w:pPr>
  </w:style>
  <w:style w:type="character" w:styleId="CommentReference">
    <w:name w:val="annotation reference"/>
    <w:rsid w:val="001405F2"/>
    <w:rPr>
      <w:sz w:val="16"/>
      <w:szCs w:val="16"/>
    </w:rPr>
  </w:style>
  <w:style w:type="paragraph" w:styleId="CommentSubject">
    <w:name w:val="annotation subject"/>
    <w:basedOn w:val="CommentText"/>
    <w:next w:val="CommentText"/>
    <w:rsid w:val="00D100E5"/>
    <w:rPr>
      <w:b/>
      <w:bCs/>
    </w:rPr>
  </w:style>
  <w:style w:type="character" w:customStyle="1" w:styleId="CommentTextChar">
    <w:name w:val="Comment Text Char"/>
    <w:link w:val="CommentText"/>
    <w:semiHidden/>
    <w:rsid w:val="001405F2"/>
    <w:rPr>
      <w:rFonts w:ascii="Arial" w:hAnsi="Arial"/>
      <w:sz w:val="22"/>
    </w:rPr>
  </w:style>
  <w:style w:type="character" w:customStyle="1" w:styleId="CommentSubjectChar">
    <w:name w:val="Comment Subject Char"/>
    <w:link w:val="CommentSubject1"/>
    <w:rsid w:val="001405F2"/>
    <w:rPr>
      <w:rFonts w:ascii="Arial" w:hAnsi="Arial"/>
      <w:b/>
      <w:bCs/>
      <w:sz w:val="22"/>
    </w:rPr>
  </w:style>
  <w:style w:type="paragraph" w:styleId="BodyText">
    <w:name w:val="Body Text"/>
    <w:basedOn w:val="Normal"/>
    <w:link w:val="BodyTextChar"/>
    <w:autoRedefine/>
    <w:qFormat/>
    <w:rsid w:val="001405F2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1405F2"/>
    <w:rPr>
      <w:rFonts w:ascii="Arial" w:hAnsi="Arial"/>
      <w:sz w:val="22"/>
      <w:szCs w:val="22"/>
    </w:rPr>
  </w:style>
  <w:style w:type="paragraph" w:styleId="BodyTextIndent">
    <w:name w:val="Body Text Indent"/>
    <w:basedOn w:val="Normal"/>
    <w:link w:val="BodyTextIndentChar"/>
    <w:rsid w:val="001405F2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1405F2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140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405F2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1405F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405F2"/>
    <w:rPr>
      <w:rFonts w:ascii="Arial" w:hAnsi="Arial"/>
      <w:sz w:val="16"/>
      <w:szCs w:val="16"/>
    </w:rPr>
  </w:style>
  <w:style w:type="character" w:customStyle="1" w:styleId="FooterChar">
    <w:name w:val="Footer Char"/>
    <w:link w:val="Footer"/>
    <w:rsid w:val="001405F2"/>
    <w:rPr>
      <w:rFonts w:ascii="Arial" w:hAnsi="Arial"/>
      <w:sz w:val="22"/>
    </w:rPr>
  </w:style>
  <w:style w:type="character" w:customStyle="1" w:styleId="Heading1Char">
    <w:name w:val="Heading 1 Char"/>
    <w:link w:val="Heading1"/>
    <w:rsid w:val="005920F5"/>
    <w:rPr>
      <w:rFonts w:ascii="Arial" w:hAnsi="Arial"/>
      <w:b/>
      <w:sz w:val="22"/>
      <w:szCs w:val="22"/>
    </w:rPr>
  </w:style>
  <w:style w:type="paragraph" w:styleId="ListParagraph">
    <w:name w:val="List Paragraph"/>
    <w:basedOn w:val="Normal"/>
    <w:uiPriority w:val="34"/>
    <w:qFormat/>
    <w:rsid w:val="001405F2"/>
    <w:pPr>
      <w:ind w:left="720"/>
    </w:pPr>
  </w:style>
  <w:style w:type="paragraph" w:styleId="PlainText">
    <w:name w:val="Plain Text"/>
    <w:basedOn w:val="Normal"/>
    <w:link w:val="PlainTextChar"/>
    <w:rsid w:val="001405F2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1405F2"/>
    <w:rPr>
      <w:rFonts w:ascii="Courier New" w:hAnsi="Courier New" w:cs="Courier New"/>
      <w:sz w:val="22"/>
    </w:rPr>
  </w:style>
  <w:style w:type="character" w:styleId="Strong">
    <w:name w:val="Strong"/>
    <w:basedOn w:val="DefaultParagraphFont"/>
    <w:qFormat/>
    <w:rsid w:val="001405F2"/>
    <w:rPr>
      <w:b/>
      <w:bCs/>
    </w:rPr>
  </w:style>
  <w:style w:type="paragraph" w:styleId="Title">
    <w:name w:val="Title"/>
    <w:basedOn w:val="Normal"/>
    <w:link w:val="TitleChar"/>
    <w:qFormat/>
    <w:rsid w:val="001405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405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BodyText25Italic">
    <w:name w:val="Body Text .25&quot; Italic"/>
    <w:basedOn w:val="BodyText"/>
    <w:next w:val="BodyText"/>
    <w:rsid w:val="001405F2"/>
    <w:rPr>
      <w:i/>
      <w:iCs/>
    </w:rPr>
  </w:style>
  <w:style w:type="paragraph" w:customStyle="1" w:styleId="BodyTextItalic">
    <w:name w:val="Body Text + Italic"/>
    <w:basedOn w:val="BodyText"/>
    <w:rsid w:val="001405F2"/>
    <w:rPr>
      <w:i/>
      <w:iCs/>
    </w:rPr>
  </w:style>
  <w:style w:type="paragraph" w:customStyle="1" w:styleId="BodyTextItalicBOT">
    <w:name w:val="Body Text + Italic BOT"/>
    <w:next w:val="BodyText"/>
    <w:qFormat/>
    <w:rsid w:val="001405F2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1405F2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1405F2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1405F2"/>
    <w:pPr>
      <w:ind w:left="1080"/>
    </w:pPr>
  </w:style>
  <w:style w:type="paragraph" w:customStyle="1" w:styleId="CommentSubject1">
    <w:name w:val="Comment Subject1"/>
    <w:basedOn w:val="CommentText"/>
    <w:next w:val="CommentText"/>
    <w:link w:val="CommentSubjectChar"/>
    <w:rsid w:val="001405F2"/>
    <w:rPr>
      <w:b/>
      <w:bCs/>
    </w:rPr>
  </w:style>
  <w:style w:type="character" w:customStyle="1" w:styleId="Heading2Char">
    <w:name w:val="Heading 2 Char"/>
    <w:link w:val="Heading2"/>
    <w:rsid w:val="005920F5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1405F2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304034"/>
    <w:rPr>
      <w:rFonts w:ascii="Arial" w:hAnsi="Arial"/>
      <w:sz w:val="22"/>
    </w:rPr>
  </w:style>
  <w:style w:type="character" w:customStyle="1" w:styleId="Heading5Char">
    <w:name w:val="Heading 5 Char"/>
    <w:basedOn w:val="DefaultParagraphFont"/>
    <w:link w:val="Heading5"/>
    <w:rsid w:val="001405F2"/>
    <w:rPr>
      <w:rFonts w:ascii="Arial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1405F2"/>
    <w:rPr>
      <w:rFonts w:ascii="Arial" w:eastAsiaTheme="minorEastAsia" w:hAnsi="Arial" w:cstheme="minorBidi"/>
      <w:b/>
      <w:bCs/>
      <w:sz w:val="22"/>
      <w:szCs w:val="22"/>
    </w:rPr>
  </w:style>
  <w:style w:type="paragraph" w:customStyle="1" w:styleId="RelatedPP">
    <w:name w:val="Related P &amp; P"/>
    <w:basedOn w:val="Normal"/>
    <w:next w:val="BodyText"/>
    <w:qFormat/>
    <w:rsid w:val="001405F2"/>
    <w:pPr>
      <w:spacing w:before="120" w:after="120"/>
    </w:pPr>
    <w:rPr>
      <w:b/>
    </w:rPr>
  </w:style>
  <w:style w:type="paragraph" w:customStyle="1" w:styleId="BodyTextPolicyContact">
    <w:name w:val="Body Text Policy Contact"/>
    <w:basedOn w:val="Normal"/>
    <w:qFormat/>
    <w:rsid w:val="00682F7D"/>
    <w:pPr>
      <w:spacing w:before="120"/>
    </w:pPr>
  </w:style>
  <w:style w:type="paragraph" w:styleId="BalloonText">
    <w:name w:val="Balloon Text"/>
    <w:basedOn w:val="Normal"/>
    <w:link w:val="BalloonTextChar"/>
    <w:semiHidden/>
    <w:unhideWhenUsed/>
    <w:rsid w:val="00DA33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39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F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2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1133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338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4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vc.edu/humanresources/policies-procedures/000-general/000.330-discrimination-and-discriminatory-harassment.html" TargetMode="External"/><Relationship Id="rId18" Type="http://schemas.openxmlformats.org/officeDocument/2006/relationships/hyperlink" Target="https://www.wvc.edu/humanresources/policies-procedures/000-general/1000.345-sex-discrimination-title-ix-employee-disciplinary-hearing.htm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vc.edu/humanresources/policies-procedures/400-student-services/1400.110-code-of-student-conduct.htm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wvc.edu/humanresources/policies-procedures/000-general/000.320-pregnancy-discrimination.html" TargetMode="External"/><Relationship Id="rId17" Type="http://schemas.openxmlformats.org/officeDocument/2006/relationships/hyperlink" Target="https://www.wvc.edu/humanresources/policies-procedures/000-general/000.330-discrimination-and-discriminatory-harassment.html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vc.edu/humanresources/policies-procedures/000-general/000.320-pregnancy-discrimination.html" TargetMode="External"/><Relationship Id="rId20" Type="http://schemas.openxmlformats.org/officeDocument/2006/relationships/hyperlink" Target="https://www.wvc.edu/humanresources/policies-procedures/400-student-services/1400.100-student-rights-freedoms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000-general/000.300-freedom-of-inquiry-and-expression.html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wvc.edu/humanresources/policies-procedures/500-human-resources/500.125-equal-opportunity-aa.html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wvc.edu/humanresources/policies-procedures/000-general/1000.345-sex-discrimination-title-ix-employee-disciplinary-hearing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400.100-student-rights-and-responsibilities.htm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B8DD-9B2D-4CE9-8A2D-8CB9E9B44E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22900E-3F5C-4A52-9747-4B0057F5A53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B5D92-BAD2-4149-A289-3FAE19154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419B3D-DAB0-484D-BB25-5CDB8F5BD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311</Words>
  <Characters>3558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3862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6</cp:revision>
  <cp:lastPrinted>2017-04-28T17:14:00Z</cp:lastPrinted>
  <dcterms:created xsi:type="dcterms:W3CDTF">2024-07-20T19:32:00Z</dcterms:created>
  <dcterms:modified xsi:type="dcterms:W3CDTF">2024-10-25T16:23:00Z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AdHocReviewCycleID">
    <vt:i4>-545214326</vt:i4>
  </property>
  <property fmtid="{D5CDD505-2E9C-101B-9397-08002B2CF9AE}" pid="4" name="_NewReviewCycle">
    <vt:lpwstr/>
  </property>
  <property fmtid="{D5CDD505-2E9C-101B-9397-08002B2CF9AE}" pid="5" name="_EmailSubject">
    <vt:lpwstr>Policy verbiage check</vt:lpwstr>
  </property>
  <property fmtid="{D5CDD505-2E9C-101B-9397-08002B2CF9AE}" pid="6" name="_AuthorEmail">
    <vt:lpwstr>DonnaS@ATG.WA.GOV</vt:lpwstr>
  </property>
  <property fmtid="{D5CDD505-2E9C-101B-9397-08002B2CF9AE}" pid="7" name="_AuthorEmailDisplayName">
    <vt:lpwstr>Stambaugh, Donna (ATG)</vt:lpwstr>
  </property>
  <property fmtid="{D5CDD505-2E9C-101B-9397-08002B2CF9AE}" pid="8" name="_ReviewingToolsShownOnce">
    <vt:lpwstr/>
  </property>
  <property fmtid="{D5CDD505-2E9C-101B-9397-08002B2CF9AE}" pid="9" name="ContentTypeId">
    <vt:lpwstr>0x01010064C033F28557EA48B48C26776165131A</vt:lpwstr>
  </property>
</Properties>
</file>