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728A" w14:textId="77777777" w:rsidR="00984B31" w:rsidRPr="00984B31" w:rsidRDefault="00984B31" w:rsidP="00480529">
      <w:pPr>
        <w:pStyle w:val="Heading1"/>
      </w:pPr>
      <w:r w:rsidRPr="00984B31">
        <w:t>1</w:t>
      </w:r>
      <w:r w:rsidR="00786A93">
        <w:t>000.25</w:t>
      </w:r>
      <w:r w:rsidR="0097347A">
        <w:t>5</w:t>
      </w:r>
      <w:r>
        <w:tab/>
      </w:r>
      <w:r w:rsidR="00786A93">
        <w:t>SURVEY</w:t>
      </w:r>
      <w:r w:rsidR="0097347A">
        <w:t>S</w:t>
      </w:r>
      <w:r w:rsidR="00786A93">
        <w:t xml:space="preserve"> </w:t>
      </w:r>
      <w:r w:rsidR="0053614A">
        <w:t>PROCEDUR</w:t>
      </w:r>
      <w:r w:rsidR="0097347A">
        <w:t>E</w:t>
      </w:r>
    </w:p>
    <w:p w14:paraId="6797DB0B" w14:textId="77777777" w:rsidR="00984B31" w:rsidRPr="00984B31" w:rsidRDefault="007F1BC3" w:rsidP="00480529">
      <w:pPr>
        <w:pStyle w:val="Heading2"/>
      </w:pPr>
      <w:r>
        <w:t>A.</w:t>
      </w:r>
      <w:r>
        <w:tab/>
      </w:r>
      <w:r w:rsidR="00984B31" w:rsidRPr="00984B31">
        <w:t>PURPOSE</w:t>
      </w:r>
    </w:p>
    <w:p w14:paraId="47BB16B4" w14:textId="77777777" w:rsidR="00786A93" w:rsidRPr="007E62D1" w:rsidRDefault="00984B31" w:rsidP="00480529">
      <w:pPr>
        <w:pStyle w:val="BodyText025"/>
      </w:pPr>
      <w:r w:rsidRPr="007E62D1">
        <w:t xml:space="preserve">The purpose of this procedure is to ensure that </w:t>
      </w:r>
      <w:r w:rsidR="00786A93" w:rsidRPr="007E62D1">
        <w:t xml:space="preserve">surveys conducted under the name of Wenatchee Valley College or involving its students or employees will be consistent with the mission of the college and will appropriately protect </w:t>
      </w:r>
      <w:r w:rsidRPr="007E62D1">
        <w:t>the rights of human subjects in research</w:t>
      </w:r>
      <w:r w:rsidR="00786A93" w:rsidRPr="007E62D1">
        <w:t>.</w:t>
      </w:r>
    </w:p>
    <w:p w14:paraId="6F62CBD5" w14:textId="77777777" w:rsidR="00984B31" w:rsidRPr="00984B31" w:rsidRDefault="00786A93" w:rsidP="00480529">
      <w:pPr>
        <w:pStyle w:val="Heading2"/>
      </w:pPr>
      <w:r>
        <w:t>B</w:t>
      </w:r>
      <w:r w:rsidR="007F1BC3">
        <w:t>.</w:t>
      </w:r>
      <w:r w:rsidR="007F1BC3">
        <w:tab/>
      </w:r>
      <w:r w:rsidR="00984B31" w:rsidRPr="00984B31">
        <w:t>REVIEW PROCESS</w:t>
      </w:r>
    </w:p>
    <w:p w14:paraId="3C329F6B" w14:textId="77777777" w:rsidR="00786A93" w:rsidRDefault="00786A93" w:rsidP="00480529">
      <w:pPr>
        <w:pStyle w:val="BodyText025"/>
      </w:pPr>
      <w:r>
        <w:t xml:space="preserve">The investigator responsible for the survey should review the </w:t>
      </w:r>
      <w:r w:rsidR="007E62D1">
        <w:t>p</w:t>
      </w:r>
      <w:r>
        <w:t xml:space="preserve">rotection of </w:t>
      </w:r>
      <w:r w:rsidR="007E62D1">
        <w:t>h</w:t>
      </w:r>
      <w:r>
        <w:t xml:space="preserve">uman </w:t>
      </w:r>
      <w:r w:rsidR="00D87354">
        <w:t>subject’s</w:t>
      </w:r>
      <w:r>
        <w:t xml:space="preserve"> </w:t>
      </w:r>
      <w:r w:rsidR="007E62D1">
        <w:t>p</w:t>
      </w:r>
      <w:r>
        <w:t xml:space="preserve">olicy </w:t>
      </w:r>
      <w:r w:rsidRPr="00480529">
        <w:t>000.250</w:t>
      </w:r>
      <w:r>
        <w:t xml:space="preserve"> </w:t>
      </w:r>
      <w:r w:rsidR="0092301E">
        <w:t xml:space="preserve">and procedure 1000.250 </w:t>
      </w:r>
      <w:r>
        <w:t>to determine whether or not the project requires review and approval by the Institutional Review Board (IRB).</w:t>
      </w:r>
      <w:r w:rsidR="0071460C">
        <w:t xml:space="preserve"> </w:t>
      </w:r>
      <w:r w:rsidR="00A722E8">
        <w:t>The WVC Executive Director of Institutional Effectiveness provide</w:t>
      </w:r>
      <w:r w:rsidR="0092301E">
        <w:t>s</w:t>
      </w:r>
      <w:r w:rsidR="00A722E8">
        <w:t xml:space="preserve"> assistance in making this determination.</w:t>
      </w:r>
    </w:p>
    <w:p w14:paraId="7D1A9B37" w14:textId="77777777" w:rsidR="00786A93" w:rsidRDefault="00786A93" w:rsidP="00480529">
      <w:pPr>
        <w:pStyle w:val="BodyText025"/>
      </w:pPr>
      <w:r>
        <w:t>If the project does not require IRB review, t</w:t>
      </w:r>
      <w:r w:rsidR="00984B31" w:rsidRPr="00984B31">
        <w:t xml:space="preserve">he investigator shall </w:t>
      </w:r>
      <w:r>
        <w:t>provide a description of the proposed project to the WVC Executive Director of Institutional Effectiveness or the vice president or executive director for his/her area</w:t>
      </w:r>
      <w:r w:rsidR="00A722E8">
        <w:t>, who will forward the request to the president’s cabinet</w:t>
      </w:r>
      <w:r w:rsidR="007E62D1">
        <w:t>.</w:t>
      </w:r>
    </w:p>
    <w:p w14:paraId="00C19AE6" w14:textId="77777777" w:rsidR="00984B31" w:rsidRPr="00984B31" w:rsidRDefault="00984B31" w:rsidP="00480529">
      <w:pPr>
        <w:pStyle w:val="BodyText025"/>
      </w:pPr>
      <w:r w:rsidRPr="00984B31">
        <w:t>The investigator will provide, in writing, the following information:</w:t>
      </w:r>
    </w:p>
    <w:p w14:paraId="1E601E3B" w14:textId="77777777" w:rsidR="00984B31" w:rsidRDefault="00786A93" w:rsidP="00480529">
      <w:pPr>
        <w:pStyle w:val="Heading3"/>
      </w:pPr>
      <w:r>
        <w:t>1</w:t>
      </w:r>
      <w:r w:rsidR="00984B31">
        <w:t>.</w:t>
      </w:r>
      <w:r w:rsidR="00984B31">
        <w:tab/>
      </w:r>
      <w:r w:rsidR="00984B31" w:rsidRPr="00984B31">
        <w:t xml:space="preserve">A brief statement describing the intent/purpose of the </w:t>
      </w:r>
      <w:r>
        <w:t>survey project</w:t>
      </w:r>
      <w:r w:rsidR="00984B31">
        <w:t>.</w:t>
      </w:r>
    </w:p>
    <w:p w14:paraId="68748B82" w14:textId="77777777" w:rsidR="00984B31" w:rsidRDefault="00467280" w:rsidP="00480529">
      <w:pPr>
        <w:pStyle w:val="Heading3"/>
      </w:pPr>
      <w:r>
        <w:t>2</w:t>
      </w:r>
      <w:r w:rsidR="00984B31">
        <w:t>.</w:t>
      </w:r>
      <w:r w:rsidR="00984B31">
        <w:tab/>
      </w:r>
      <w:r w:rsidR="00984B31" w:rsidRPr="00984B31">
        <w:t xml:space="preserve">A description of the intended participants in the research (employees; students; </w:t>
      </w:r>
      <w:r w:rsidR="00B83795">
        <w:t xml:space="preserve">participants in </w:t>
      </w:r>
      <w:r w:rsidR="00984B31" w:rsidRPr="00984B31">
        <w:t>spec</w:t>
      </w:r>
      <w:r w:rsidR="00984B31">
        <w:t>ific programs or courses, etc.).</w:t>
      </w:r>
    </w:p>
    <w:p w14:paraId="5A18E9E8" w14:textId="77777777" w:rsidR="00984B31" w:rsidRDefault="00467280" w:rsidP="00480529">
      <w:pPr>
        <w:pStyle w:val="Heading3"/>
      </w:pPr>
      <w:r>
        <w:t>3</w:t>
      </w:r>
      <w:r w:rsidR="00984B31">
        <w:t>.</w:t>
      </w:r>
      <w:r w:rsidR="00984B31">
        <w:tab/>
      </w:r>
      <w:r w:rsidR="00984B31" w:rsidRPr="00984B31">
        <w:t>A copy of the informed consent information to be provided to participants</w:t>
      </w:r>
      <w:r w:rsidR="00984B31">
        <w:t>.</w:t>
      </w:r>
    </w:p>
    <w:p w14:paraId="08D24C31" w14:textId="77777777" w:rsidR="00984B31" w:rsidRDefault="00467280" w:rsidP="00480529">
      <w:pPr>
        <w:pStyle w:val="Heading3"/>
      </w:pPr>
      <w:r>
        <w:t>4</w:t>
      </w:r>
      <w:r w:rsidR="00984B31">
        <w:t>.</w:t>
      </w:r>
      <w:r w:rsidR="00984B31">
        <w:tab/>
      </w:r>
      <w:r w:rsidR="00984B31" w:rsidRPr="00984B31">
        <w:t>A copy of any advertisements or recruiting materials and/or a description of participation incentives to be offered (if any)</w:t>
      </w:r>
      <w:r w:rsidR="00984B31">
        <w:t>.</w:t>
      </w:r>
    </w:p>
    <w:p w14:paraId="06C19E4A" w14:textId="77777777" w:rsidR="00984B31" w:rsidRDefault="00467280" w:rsidP="00480529">
      <w:pPr>
        <w:pStyle w:val="Heading3"/>
      </w:pPr>
      <w:r>
        <w:t>5</w:t>
      </w:r>
      <w:r w:rsidR="00984B31">
        <w:t>.</w:t>
      </w:r>
      <w:r w:rsidR="00984B31">
        <w:tab/>
      </w:r>
      <w:r w:rsidR="00984B31" w:rsidRPr="00984B31">
        <w:t>A statement describing how confidentiality</w:t>
      </w:r>
      <w:r w:rsidR="0092301E">
        <w:t xml:space="preserve"> or anonymity</w:t>
      </w:r>
      <w:r w:rsidR="00984B31" w:rsidRPr="00984B31">
        <w:t xml:space="preserve"> of data will be maintained, if personal information is to be collected</w:t>
      </w:r>
      <w:r w:rsidR="00984B31">
        <w:t>.</w:t>
      </w:r>
    </w:p>
    <w:p w14:paraId="4CE22FFC" w14:textId="77777777" w:rsidR="00984B31" w:rsidRDefault="00467280" w:rsidP="00480529">
      <w:pPr>
        <w:pStyle w:val="Heading3"/>
      </w:pPr>
      <w:r>
        <w:t>6</w:t>
      </w:r>
      <w:r w:rsidR="00984B31">
        <w:t>.</w:t>
      </w:r>
      <w:r w:rsidR="00984B31">
        <w:tab/>
      </w:r>
      <w:r w:rsidR="00984B31" w:rsidRPr="00984B31">
        <w:t>A copy of th</w:t>
      </w:r>
      <w:r w:rsidR="007E62D1">
        <w:t>e survey questions.</w:t>
      </w:r>
    </w:p>
    <w:p w14:paraId="1C57ABBE" w14:textId="77777777" w:rsidR="00984B31" w:rsidRPr="00984B31" w:rsidRDefault="00B83795" w:rsidP="00480529">
      <w:pPr>
        <w:pStyle w:val="Heading2"/>
      </w:pPr>
      <w:r>
        <w:t>C</w:t>
      </w:r>
      <w:r w:rsidR="007F1BC3">
        <w:t>.</w:t>
      </w:r>
      <w:r w:rsidR="007F1BC3">
        <w:tab/>
      </w:r>
      <w:r w:rsidR="00786A93">
        <w:t>REVIEW CRITERIA</w:t>
      </w:r>
    </w:p>
    <w:p w14:paraId="6A645FA7" w14:textId="77777777" w:rsidR="00984B31" w:rsidRDefault="00984B31" w:rsidP="00480529">
      <w:pPr>
        <w:pStyle w:val="BodyText025"/>
      </w:pPr>
      <w:r w:rsidRPr="00984B31">
        <w:t xml:space="preserve">The </w:t>
      </w:r>
      <w:r w:rsidR="00786A93">
        <w:t>president’s cabinet</w:t>
      </w:r>
      <w:r w:rsidRPr="00984B31">
        <w:t xml:space="preserve"> will review all requests and will contact the investigator with a decision to approve the project; approve with modifications or restrictions; table the request pending receipt of additional information; or disapprove.</w:t>
      </w:r>
      <w:r w:rsidR="0071460C">
        <w:t xml:space="preserve"> </w:t>
      </w:r>
      <w:r w:rsidRPr="00984B31">
        <w:t xml:space="preserve">To ensure adequate time for review, requests should be submitted with complete documentation at least </w:t>
      </w:r>
      <w:r w:rsidR="00786A93">
        <w:t>two</w:t>
      </w:r>
      <w:r w:rsidRPr="00984B31">
        <w:t xml:space="preserve"> weeks prior to the intende</w:t>
      </w:r>
      <w:r>
        <w:t>d start of the research.</w:t>
      </w:r>
    </w:p>
    <w:p w14:paraId="27B67C63" w14:textId="77777777" w:rsidR="00A722E8" w:rsidRDefault="00A722E8" w:rsidP="00480529">
      <w:pPr>
        <w:pStyle w:val="BodyText025"/>
      </w:pPr>
      <w:r>
        <w:t>The review will include the following criteria:</w:t>
      </w:r>
    </w:p>
    <w:p w14:paraId="1ECE98F7" w14:textId="77777777" w:rsidR="00A722E8" w:rsidRDefault="007E62D1" w:rsidP="00480529">
      <w:pPr>
        <w:pStyle w:val="Heading3"/>
      </w:pPr>
      <w:r>
        <w:t>1.</w:t>
      </w:r>
      <w:r>
        <w:tab/>
      </w:r>
      <w:r w:rsidR="00A722E8">
        <w:t>Whether the survey supports or is related to WVC’s mission</w:t>
      </w:r>
      <w:r>
        <w:t>.</w:t>
      </w:r>
    </w:p>
    <w:p w14:paraId="76CEFBA4" w14:textId="77777777" w:rsidR="00A722E8" w:rsidRDefault="007E62D1" w:rsidP="00480529">
      <w:pPr>
        <w:pStyle w:val="Heading3"/>
      </w:pPr>
      <w:r>
        <w:t>2.</w:t>
      </w:r>
      <w:r>
        <w:tab/>
      </w:r>
      <w:r w:rsidR="00A722E8">
        <w:t>Whether the purpose of the survey is explained clearly, and no deception is involved</w:t>
      </w:r>
      <w:r>
        <w:t>.</w:t>
      </w:r>
    </w:p>
    <w:p w14:paraId="7D98C074" w14:textId="77777777" w:rsidR="00A722E8" w:rsidRDefault="007E62D1" w:rsidP="00480529">
      <w:pPr>
        <w:pStyle w:val="Heading3"/>
      </w:pPr>
      <w:r>
        <w:t>3.</w:t>
      </w:r>
      <w:r>
        <w:tab/>
      </w:r>
      <w:r w:rsidR="00A722E8">
        <w:t>Whether the provisions for confidentiality are adequate and appropriate</w:t>
      </w:r>
      <w:r>
        <w:t>.</w:t>
      </w:r>
    </w:p>
    <w:p w14:paraId="681C2856" w14:textId="77777777" w:rsidR="00A722E8" w:rsidRDefault="007E62D1" w:rsidP="00480529">
      <w:pPr>
        <w:pStyle w:val="Heading3"/>
      </w:pPr>
      <w:r>
        <w:t>4.</w:t>
      </w:r>
      <w:r>
        <w:tab/>
      </w:r>
      <w:r w:rsidR="00A722E8">
        <w:t>Whether participation in the survey is voluntary and there are no negative consequences for opting out</w:t>
      </w:r>
      <w:r>
        <w:t>.</w:t>
      </w:r>
    </w:p>
    <w:p w14:paraId="1B44515F" w14:textId="77777777" w:rsidR="00A722E8" w:rsidRDefault="007E62D1" w:rsidP="00480529">
      <w:pPr>
        <w:pStyle w:val="Heading3"/>
      </w:pPr>
      <w:r>
        <w:t>5.</w:t>
      </w:r>
      <w:r>
        <w:tab/>
      </w:r>
      <w:r w:rsidR="00A722E8">
        <w:t>Whether any incentives or rewards are reasonable and have an appropriate funding source</w:t>
      </w:r>
      <w:r>
        <w:t>.</w:t>
      </w:r>
    </w:p>
    <w:p w14:paraId="26F27318" w14:textId="77777777" w:rsidR="0092301E" w:rsidRPr="009B0067" w:rsidRDefault="0092301E" w:rsidP="009B0067">
      <w:pPr>
        <w:pStyle w:val="Heading3"/>
      </w:pPr>
      <w:r>
        <w:t>6.</w:t>
      </w:r>
      <w:r>
        <w:tab/>
        <w:t>Whether the survey needs to be reviewed by the WVC’s IRB.</w:t>
      </w:r>
    </w:p>
    <w:p w14:paraId="3E36216E" w14:textId="77777777" w:rsidR="007E62D1" w:rsidRDefault="007E62D1" w:rsidP="00480529">
      <w:pPr>
        <w:pStyle w:val="BodyTextItalicBOT"/>
      </w:pPr>
      <w:r>
        <w:lastRenderedPageBreak/>
        <w:t>Approved by the president’s cabinet: 8/26/14</w:t>
      </w:r>
      <w:r w:rsidR="0092301E">
        <w:t>, 5/7/20</w:t>
      </w:r>
    </w:p>
    <w:p w14:paraId="3DAD5E44" w14:textId="77777777" w:rsidR="007E62D1" w:rsidRDefault="00800499" w:rsidP="00480529">
      <w:pPr>
        <w:pStyle w:val="BodyTextItalicBOT"/>
      </w:pPr>
      <w:r>
        <w:t>Presented to</w:t>
      </w:r>
      <w:r w:rsidR="00884424">
        <w:t xml:space="preserve"> the board of trustees: 9/11/14</w:t>
      </w:r>
      <w:r w:rsidR="0092301E">
        <w:t xml:space="preserve">, </w:t>
      </w:r>
      <w:r>
        <w:t>5</w:t>
      </w:r>
      <w:r w:rsidR="0092301E">
        <w:t>/2</w:t>
      </w:r>
      <w:r>
        <w:t>0</w:t>
      </w:r>
      <w:r w:rsidR="0092301E">
        <w:t>/20</w:t>
      </w:r>
    </w:p>
    <w:p w14:paraId="3F06205C" w14:textId="448D4C0C" w:rsidR="00015C2E" w:rsidRDefault="00015C2E" w:rsidP="00015C2E">
      <w:pPr>
        <w:pStyle w:val="BodyTextItalicBOT"/>
      </w:pPr>
      <w:r>
        <w:t xml:space="preserve">Last reviewed: </w:t>
      </w:r>
      <w:r w:rsidR="00A20AFD">
        <w:t>3/18/25</w:t>
      </w:r>
    </w:p>
    <w:p w14:paraId="6914321A" w14:textId="77777777" w:rsidR="0092301E" w:rsidRPr="009B0067" w:rsidRDefault="0092301E" w:rsidP="009B0067">
      <w:pPr>
        <w:pStyle w:val="BodyText"/>
      </w:pPr>
      <w:r>
        <w:t>Procedure contact: Institutional Effectiveness</w:t>
      </w:r>
    </w:p>
    <w:p w14:paraId="46D2F0A1" w14:textId="77777777" w:rsidR="007E62D1" w:rsidRPr="00884424" w:rsidRDefault="007E62D1" w:rsidP="00480529">
      <w:pPr>
        <w:pStyle w:val="RelatedPP"/>
      </w:pPr>
      <w:r w:rsidRPr="00884424">
        <w:t>Related policies and procedures</w:t>
      </w:r>
    </w:p>
    <w:p w14:paraId="25661A85" w14:textId="77777777" w:rsidR="002D5A91" w:rsidRDefault="002D5A91" w:rsidP="00480529">
      <w:pPr>
        <w:pStyle w:val="000000RelatedPolicies"/>
      </w:pPr>
      <w:r>
        <w:tab/>
      </w:r>
      <w:r w:rsidRPr="00480529">
        <w:t>000.250</w:t>
      </w:r>
      <w:r>
        <w:tab/>
      </w:r>
      <w:hyperlink r:id="rId11" w:history="1">
        <w:r w:rsidRPr="0092301E">
          <w:rPr>
            <w:rStyle w:val="Hyperlink"/>
          </w:rPr>
          <w:t>Protection of Human Subjects</w:t>
        </w:r>
        <w:r w:rsidR="00BC0820" w:rsidRPr="0092301E">
          <w:rPr>
            <w:rStyle w:val="Hyperlink"/>
          </w:rPr>
          <w:t xml:space="preserve"> Policy</w:t>
        </w:r>
      </w:hyperlink>
    </w:p>
    <w:p w14:paraId="59142579" w14:textId="77777777" w:rsidR="002D5A91" w:rsidRDefault="007E62D1" w:rsidP="00480529">
      <w:pPr>
        <w:pStyle w:val="000000RelatedPolicies"/>
      </w:pPr>
      <w:r w:rsidRPr="005655A1">
        <w:tab/>
      </w:r>
      <w:r w:rsidRPr="00480529">
        <w:t>300.330</w:t>
      </w:r>
      <w:r w:rsidRPr="005655A1">
        <w:tab/>
      </w:r>
      <w:hyperlink r:id="rId12" w:history="1">
        <w:r w:rsidRPr="0092301E">
          <w:rPr>
            <w:rStyle w:val="Hyperlink"/>
          </w:rPr>
          <w:t>Use of Human Subjects in Instructional Activities</w:t>
        </w:r>
        <w:r w:rsidR="00BC0820" w:rsidRPr="0092301E">
          <w:rPr>
            <w:rStyle w:val="Hyperlink"/>
          </w:rPr>
          <w:t xml:space="preserve"> Policy</w:t>
        </w:r>
      </w:hyperlink>
    </w:p>
    <w:p w14:paraId="74EE85E5" w14:textId="77777777" w:rsidR="00480529" w:rsidRPr="002D5A91" w:rsidRDefault="00480529" w:rsidP="00480529">
      <w:pPr>
        <w:pStyle w:val="000000RelatedPolicies"/>
      </w:pPr>
      <w:r>
        <w:tab/>
        <w:t>1000.250</w:t>
      </w:r>
      <w:r>
        <w:tab/>
      </w:r>
      <w:hyperlink r:id="rId13" w:history="1">
        <w:r w:rsidRPr="0092301E">
          <w:rPr>
            <w:rStyle w:val="Hyperlink"/>
          </w:rPr>
          <w:t>Protection of Human Subjects Procedure</w:t>
        </w:r>
      </w:hyperlink>
    </w:p>
    <w:sectPr w:rsidR="00480529" w:rsidRPr="002D5A91" w:rsidSect="008C7A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D4E7" w14:textId="77777777" w:rsidR="005D43A3" w:rsidRDefault="005D43A3">
      <w:r>
        <w:separator/>
      </w:r>
    </w:p>
  </w:endnote>
  <w:endnote w:type="continuationSeparator" w:id="0">
    <w:p w14:paraId="5690487C" w14:textId="77777777" w:rsidR="005D43A3" w:rsidRDefault="005D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B9F5" w14:textId="77777777" w:rsidR="009B0067" w:rsidRDefault="009B00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0280" w14:textId="77777777" w:rsidR="009B0067" w:rsidRDefault="009B00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A489" w14:textId="77777777" w:rsidR="009B0067" w:rsidRDefault="009B00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5430" w14:textId="77777777" w:rsidR="005D43A3" w:rsidRDefault="005D43A3">
      <w:r>
        <w:separator/>
      </w:r>
    </w:p>
  </w:footnote>
  <w:footnote w:type="continuationSeparator" w:id="0">
    <w:p w14:paraId="2DF4F8B1" w14:textId="77777777" w:rsidR="005D43A3" w:rsidRDefault="005D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042E" w14:textId="77777777" w:rsidR="009B0067" w:rsidRDefault="009B00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E2C9" w14:textId="77777777" w:rsidR="009B0067" w:rsidRDefault="009B0067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1000.000 GENERAL</w:t>
    </w:r>
  </w:p>
  <w:p w14:paraId="5A57249E" w14:textId="77777777" w:rsidR="009B0067" w:rsidRDefault="009B0067">
    <w:r>
      <w:rPr>
        <w:rFonts w:eastAsia="MS Mincho"/>
      </w:rPr>
      <w:t>COLLEGE OPERATIONAL PROCEDURE</w:t>
    </w:r>
  </w:p>
  <w:p w14:paraId="5C2494F1" w14:textId="77777777" w:rsidR="009B0067" w:rsidRDefault="009B00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8F36" w14:textId="77777777" w:rsidR="009B0067" w:rsidRDefault="009B00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97835"/>
    <w:multiLevelType w:val="hybridMultilevel"/>
    <w:tmpl w:val="2DE63B5A"/>
    <w:lvl w:ilvl="0" w:tplc="7362F4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85174CB"/>
    <w:multiLevelType w:val="hybridMultilevel"/>
    <w:tmpl w:val="B04CD7E4"/>
    <w:lvl w:ilvl="0" w:tplc="7362F4B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25445AF"/>
    <w:multiLevelType w:val="hybridMultilevel"/>
    <w:tmpl w:val="49B4D9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02717"/>
    <w:multiLevelType w:val="hybridMultilevel"/>
    <w:tmpl w:val="AE4C3E00"/>
    <w:lvl w:ilvl="0" w:tplc="7362F4BE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D5EEA3D2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0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758401">
    <w:abstractNumId w:val="10"/>
  </w:num>
  <w:num w:numId="2" w16cid:durableId="558789205">
    <w:abstractNumId w:val="11"/>
  </w:num>
  <w:num w:numId="3" w16cid:durableId="1683555174">
    <w:abstractNumId w:val="27"/>
  </w:num>
  <w:num w:numId="4" w16cid:durableId="546380552">
    <w:abstractNumId w:val="28"/>
  </w:num>
  <w:num w:numId="5" w16cid:durableId="1740588638">
    <w:abstractNumId w:val="25"/>
  </w:num>
  <w:num w:numId="6" w16cid:durableId="1285770490">
    <w:abstractNumId w:val="3"/>
  </w:num>
  <w:num w:numId="7" w16cid:durableId="269817715">
    <w:abstractNumId w:val="9"/>
  </w:num>
  <w:num w:numId="8" w16cid:durableId="942303226">
    <w:abstractNumId w:val="26"/>
  </w:num>
  <w:num w:numId="9" w16cid:durableId="639068440">
    <w:abstractNumId w:val="21"/>
  </w:num>
  <w:num w:numId="10" w16cid:durableId="685179044">
    <w:abstractNumId w:val="6"/>
  </w:num>
  <w:num w:numId="11" w16cid:durableId="1182013695">
    <w:abstractNumId w:val="19"/>
  </w:num>
  <w:num w:numId="12" w16cid:durableId="678506406">
    <w:abstractNumId w:val="30"/>
  </w:num>
  <w:num w:numId="13" w16cid:durableId="256405825">
    <w:abstractNumId w:val="0"/>
  </w:num>
  <w:num w:numId="14" w16cid:durableId="1983265486">
    <w:abstractNumId w:val="12"/>
  </w:num>
  <w:num w:numId="15" w16cid:durableId="487281809">
    <w:abstractNumId w:val="17"/>
  </w:num>
  <w:num w:numId="16" w16cid:durableId="752702457">
    <w:abstractNumId w:val="13"/>
  </w:num>
  <w:num w:numId="17" w16cid:durableId="690106799">
    <w:abstractNumId w:val="2"/>
  </w:num>
  <w:num w:numId="18" w16cid:durableId="1196113970">
    <w:abstractNumId w:val="34"/>
  </w:num>
  <w:num w:numId="19" w16cid:durableId="521555416">
    <w:abstractNumId w:val="7"/>
  </w:num>
  <w:num w:numId="20" w16cid:durableId="784925938">
    <w:abstractNumId w:val="29"/>
  </w:num>
  <w:num w:numId="21" w16cid:durableId="1499880206">
    <w:abstractNumId w:val="23"/>
  </w:num>
  <w:num w:numId="22" w16cid:durableId="110982862">
    <w:abstractNumId w:val="41"/>
  </w:num>
  <w:num w:numId="23" w16cid:durableId="2092000536">
    <w:abstractNumId w:val="16"/>
  </w:num>
  <w:num w:numId="24" w16cid:durableId="1158576505">
    <w:abstractNumId w:val="20"/>
  </w:num>
  <w:num w:numId="25" w16cid:durableId="1136990009">
    <w:abstractNumId w:val="40"/>
  </w:num>
  <w:num w:numId="26" w16cid:durableId="770277172">
    <w:abstractNumId w:val="42"/>
  </w:num>
  <w:num w:numId="27" w16cid:durableId="689179946">
    <w:abstractNumId w:val="22"/>
  </w:num>
  <w:num w:numId="28" w16cid:durableId="1292324878">
    <w:abstractNumId w:val="37"/>
  </w:num>
  <w:num w:numId="29" w16cid:durableId="692848407">
    <w:abstractNumId w:val="36"/>
  </w:num>
  <w:num w:numId="30" w16cid:durableId="1071004306">
    <w:abstractNumId w:val="35"/>
  </w:num>
  <w:num w:numId="31" w16cid:durableId="1960837953">
    <w:abstractNumId w:val="8"/>
  </w:num>
  <w:num w:numId="32" w16cid:durableId="78060171">
    <w:abstractNumId w:val="33"/>
  </w:num>
  <w:num w:numId="33" w16cid:durableId="2103988815">
    <w:abstractNumId w:val="4"/>
  </w:num>
  <w:num w:numId="34" w16cid:durableId="1852179555">
    <w:abstractNumId w:val="15"/>
  </w:num>
  <w:num w:numId="35" w16cid:durableId="1110399347">
    <w:abstractNumId w:val="14"/>
  </w:num>
  <w:num w:numId="36" w16cid:durableId="2003464700">
    <w:abstractNumId w:val="5"/>
  </w:num>
  <w:num w:numId="37" w16cid:durableId="556891267">
    <w:abstractNumId w:val="1"/>
  </w:num>
  <w:num w:numId="38" w16cid:durableId="397944449">
    <w:abstractNumId w:val="24"/>
  </w:num>
  <w:num w:numId="39" w16cid:durableId="1215577980">
    <w:abstractNumId w:val="18"/>
  </w:num>
  <w:num w:numId="40" w16cid:durableId="1491404092">
    <w:abstractNumId w:val="38"/>
  </w:num>
  <w:num w:numId="41" w16cid:durableId="1868173153">
    <w:abstractNumId w:val="31"/>
  </w:num>
  <w:num w:numId="42" w16cid:durableId="370155286">
    <w:abstractNumId w:val="32"/>
  </w:num>
  <w:num w:numId="43" w16cid:durableId="10425562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5C2E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B628B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5437E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0BB1"/>
    <w:rsid w:val="00211646"/>
    <w:rsid w:val="00223D48"/>
    <w:rsid w:val="00224B6D"/>
    <w:rsid w:val="00226E41"/>
    <w:rsid w:val="00245C5B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979B0"/>
    <w:rsid w:val="002A6200"/>
    <w:rsid w:val="002B3E4F"/>
    <w:rsid w:val="002B72A2"/>
    <w:rsid w:val="002D5A91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522"/>
    <w:rsid w:val="00342AE9"/>
    <w:rsid w:val="00344844"/>
    <w:rsid w:val="00344B37"/>
    <w:rsid w:val="00350808"/>
    <w:rsid w:val="00354346"/>
    <w:rsid w:val="00364C77"/>
    <w:rsid w:val="0039194C"/>
    <w:rsid w:val="003B54E7"/>
    <w:rsid w:val="003C71EA"/>
    <w:rsid w:val="003E17D5"/>
    <w:rsid w:val="00411F4E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280"/>
    <w:rsid w:val="0046755C"/>
    <w:rsid w:val="004739C6"/>
    <w:rsid w:val="00475786"/>
    <w:rsid w:val="00476C59"/>
    <w:rsid w:val="00480529"/>
    <w:rsid w:val="00494DFE"/>
    <w:rsid w:val="00495154"/>
    <w:rsid w:val="004A0BE5"/>
    <w:rsid w:val="004A6FF9"/>
    <w:rsid w:val="004C178C"/>
    <w:rsid w:val="004C2450"/>
    <w:rsid w:val="004D4440"/>
    <w:rsid w:val="004D6F80"/>
    <w:rsid w:val="004D7126"/>
    <w:rsid w:val="004E07BB"/>
    <w:rsid w:val="004E7ECB"/>
    <w:rsid w:val="004F17FE"/>
    <w:rsid w:val="00502C1E"/>
    <w:rsid w:val="00517818"/>
    <w:rsid w:val="00531B5D"/>
    <w:rsid w:val="00534789"/>
    <w:rsid w:val="00534DDD"/>
    <w:rsid w:val="0053614A"/>
    <w:rsid w:val="00536628"/>
    <w:rsid w:val="00537E68"/>
    <w:rsid w:val="00540A01"/>
    <w:rsid w:val="00543187"/>
    <w:rsid w:val="00546C2C"/>
    <w:rsid w:val="005574AA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D43A3"/>
    <w:rsid w:val="005E3F14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24A3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460C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86A93"/>
    <w:rsid w:val="00790577"/>
    <w:rsid w:val="007A54C4"/>
    <w:rsid w:val="007A6B37"/>
    <w:rsid w:val="007B1918"/>
    <w:rsid w:val="007B6835"/>
    <w:rsid w:val="007C02D8"/>
    <w:rsid w:val="007C18B9"/>
    <w:rsid w:val="007C72FE"/>
    <w:rsid w:val="007D1087"/>
    <w:rsid w:val="007D13B6"/>
    <w:rsid w:val="007D1CCD"/>
    <w:rsid w:val="007D4BEC"/>
    <w:rsid w:val="007E4310"/>
    <w:rsid w:val="007E5C4D"/>
    <w:rsid w:val="007E62D1"/>
    <w:rsid w:val="007F1BC3"/>
    <w:rsid w:val="007F2607"/>
    <w:rsid w:val="007F3B80"/>
    <w:rsid w:val="00800499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4424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50DA"/>
    <w:rsid w:val="0092301E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347A"/>
    <w:rsid w:val="009770EB"/>
    <w:rsid w:val="00984B31"/>
    <w:rsid w:val="009A002D"/>
    <w:rsid w:val="009A0037"/>
    <w:rsid w:val="009A0BBB"/>
    <w:rsid w:val="009A1E7E"/>
    <w:rsid w:val="009A29BE"/>
    <w:rsid w:val="009A3976"/>
    <w:rsid w:val="009A5064"/>
    <w:rsid w:val="009A640D"/>
    <w:rsid w:val="009B0067"/>
    <w:rsid w:val="009B4F39"/>
    <w:rsid w:val="009C0C4C"/>
    <w:rsid w:val="009C2727"/>
    <w:rsid w:val="009C529A"/>
    <w:rsid w:val="009D023A"/>
    <w:rsid w:val="009D1D5C"/>
    <w:rsid w:val="009D4EF4"/>
    <w:rsid w:val="009E005D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20AFD"/>
    <w:rsid w:val="00A31AA6"/>
    <w:rsid w:val="00A325BC"/>
    <w:rsid w:val="00A32FF7"/>
    <w:rsid w:val="00A34524"/>
    <w:rsid w:val="00A363FB"/>
    <w:rsid w:val="00A606D9"/>
    <w:rsid w:val="00A722E8"/>
    <w:rsid w:val="00A73148"/>
    <w:rsid w:val="00A7321E"/>
    <w:rsid w:val="00A73347"/>
    <w:rsid w:val="00A85537"/>
    <w:rsid w:val="00A95A3B"/>
    <w:rsid w:val="00AA2B11"/>
    <w:rsid w:val="00AA3FE2"/>
    <w:rsid w:val="00AB28E6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55685"/>
    <w:rsid w:val="00B63B42"/>
    <w:rsid w:val="00B644A6"/>
    <w:rsid w:val="00B6598B"/>
    <w:rsid w:val="00B65BF0"/>
    <w:rsid w:val="00B65DCD"/>
    <w:rsid w:val="00B75A5A"/>
    <w:rsid w:val="00B80978"/>
    <w:rsid w:val="00B81BAC"/>
    <w:rsid w:val="00B833D2"/>
    <w:rsid w:val="00B83795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C0820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72CCE"/>
    <w:rsid w:val="00C80086"/>
    <w:rsid w:val="00C825E0"/>
    <w:rsid w:val="00C83ED0"/>
    <w:rsid w:val="00C8600C"/>
    <w:rsid w:val="00C90478"/>
    <w:rsid w:val="00C91CB0"/>
    <w:rsid w:val="00CA095E"/>
    <w:rsid w:val="00CA1B7A"/>
    <w:rsid w:val="00CB480C"/>
    <w:rsid w:val="00CB614F"/>
    <w:rsid w:val="00CB6B2A"/>
    <w:rsid w:val="00CC72A6"/>
    <w:rsid w:val="00CD5C7D"/>
    <w:rsid w:val="00CE4795"/>
    <w:rsid w:val="00CF19CB"/>
    <w:rsid w:val="00CF3C69"/>
    <w:rsid w:val="00D04B32"/>
    <w:rsid w:val="00D04D07"/>
    <w:rsid w:val="00D16672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87354"/>
    <w:rsid w:val="00D970ED"/>
    <w:rsid w:val="00DA1BCC"/>
    <w:rsid w:val="00DB045C"/>
    <w:rsid w:val="00DB123D"/>
    <w:rsid w:val="00DB3FD2"/>
    <w:rsid w:val="00DC4F1C"/>
    <w:rsid w:val="00DD2C61"/>
    <w:rsid w:val="00DE07D3"/>
    <w:rsid w:val="00DE1806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1A27"/>
    <w:rsid w:val="00EE417F"/>
    <w:rsid w:val="00EE67B5"/>
    <w:rsid w:val="00EF03C5"/>
    <w:rsid w:val="00EF7CA2"/>
    <w:rsid w:val="00F01489"/>
    <w:rsid w:val="00F02E60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EC7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D315C"/>
  <w15:docId w15:val="{5E307E29-EB6B-4DF3-9D0B-F8330532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2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C178C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4C178C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480529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480529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80529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480529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480529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4805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8052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80529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480529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480529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480529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480529"/>
    <w:rPr>
      <w:i/>
      <w:iCs/>
    </w:rPr>
  </w:style>
  <w:style w:type="paragraph" w:customStyle="1" w:styleId="BodyTextItalic">
    <w:name w:val="Body Text + Italic"/>
    <w:basedOn w:val="BodyText"/>
    <w:rsid w:val="00480529"/>
    <w:rPr>
      <w:i/>
      <w:iCs/>
    </w:rPr>
  </w:style>
  <w:style w:type="paragraph" w:customStyle="1" w:styleId="BodyTextItalicBOT">
    <w:name w:val="Body Text + Italic BOT"/>
    <w:next w:val="BodyText"/>
    <w:qFormat/>
    <w:rsid w:val="00480529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480529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480529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480529"/>
    <w:pPr>
      <w:ind w:left="1080"/>
    </w:pPr>
  </w:style>
  <w:style w:type="paragraph" w:styleId="BodyTextIndent">
    <w:name w:val="Body Text Indent"/>
    <w:basedOn w:val="Normal"/>
    <w:link w:val="BodyTextIndentChar"/>
    <w:rsid w:val="00480529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480529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48052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480529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48052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80529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480529"/>
    <w:pPr>
      <w:spacing w:before="120"/>
    </w:pPr>
  </w:style>
  <w:style w:type="character" w:styleId="CommentReference">
    <w:name w:val="annotation reference"/>
    <w:rsid w:val="004805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80529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480529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480529"/>
    <w:rPr>
      <w:b/>
      <w:bCs/>
    </w:rPr>
  </w:style>
  <w:style w:type="character" w:customStyle="1" w:styleId="CommentSubjectChar">
    <w:name w:val="Comment Subject Char"/>
    <w:link w:val="CommentSubject1"/>
    <w:rsid w:val="00480529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48052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480529"/>
    <w:rPr>
      <w:color w:val="800080"/>
      <w:u w:val="single"/>
    </w:rPr>
  </w:style>
  <w:style w:type="paragraph" w:styleId="Footer">
    <w:name w:val="footer"/>
    <w:basedOn w:val="Normal"/>
    <w:link w:val="FooterChar"/>
    <w:rsid w:val="0048052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80529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480529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480529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480529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4C178C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4C178C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480529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480529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48052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480529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48052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480529"/>
    <w:rPr>
      <w:rFonts w:ascii="Courier New" w:hAnsi="Courier New" w:cs="Courier New"/>
      <w:sz w:val="22"/>
    </w:rPr>
  </w:style>
  <w:style w:type="character" w:styleId="Hyperlink">
    <w:name w:val="Hyperlink"/>
    <w:rsid w:val="004805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529"/>
    <w:pPr>
      <w:ind w:left="720"/>
    </w:pPr>
  </w:style>
  <w:style w:type="paragraph" w:styleId="NormalWeb">
    <w:name w:val="Normal (Web)"/>
    <w:basedOn w:val="Normal"/>
    <w:autoRedefine/>
    <w:rsid w:val="00480529"/>
  </w:style>
  <w:style w:type="paragraph" w:styleId="PlainText">
    <w:name w:val="Plain Text"/>
    <w:basedOn w:val="Normal"/>
    <w:link w:val="PlainTextChar"/>
    <w:rsid w:val="00480529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480529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480529"/>
    <w:pPr>
      <w:spacing w:before="120" w:after="120"/>
    </w:pPr>
    <w:rPr>
      <w:b/>
    </w:rPr>
  </w:style>
  <w:style w:type="character" w:styleId="Strong">
    <w:name w:val="Strong"/>
    <w:qFormat/>
    <w:rsid w:val="00480529"/>
    <w:rPr>
      <w:b/>
      <w:bCs/>
    </w:rPr>
  </w:style>
  <w:style w:type="paragraph" w:styleId="Title">
    <w:name w:val="Title"/>
    <w:basedOn w:val="Normal"/>
    <w:link w:val="TitleChar"/>
    <w:qFormat/>
    <w:rsid w:val="00480529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80529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2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000-general/000.250-protection-of-human-subjects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300-instruction/300.330-use-of-human-subjects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000-general/000.250-protection-of-human-subject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C439B-5B91-4CE4-AB98-D53B0D4C4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1E004-EE5B-4E15-B7A5-963334DF8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5DA118-8425-429B-8A62-00DA622A35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F1BB8E-57F0-4119-98AD-B43A283FE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3309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15</cp:revision>
  <cp:lastPrinted>2009-05-01T22:40:00Z</cp:lastPrinted>
  <dcterms:created xsi:type="dcterms:W3CDTF">2014-08-28T20:20:00Z</dcterms:created>
  <dcterms:modified xsi:type="dcterms:W3CDTF">2025-11-23T21:45:00Z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  <property fmtid="{D5CDD505-2E9C-101B-9397-08002B2CF9AE}" pid="3" name="Base Target">
    <vt:lpwstr>_blank</vt:lpwstr>
  </property>
</Properties>
</file>