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FB0BF" w14:textId="33A610D8" w:rsidR="00057D21" w:rsidRPr="00491717" w:rsidRDefault="00057D21" w:rsidP="00057D21">
      <w:pPr>
        <w:pStyle w:val="Heading1"/>
      </w:pPr>
      <w:r w:rsidRPr="00491717">
        <w:t>1000.340</w:t>
      </w:r>
      <w:r w:rsidRPr="00491717">
        <w:tab/>
        <w:t xml:space="preserve">SEX </w:t>
      </w:r>
      <w:r w:rsidR="007F1DC7">
        <w:t>DISCRIMINATION</w:t>
      </w:r>
      <w:r w:rsidRPr="00491717">
        <w:t xml:space="preserve">/TITLE IX </w:t>
      </w:r>
      <w:r w:rsidR="007F1DC7">
        <w:t>INVESTIGAT</w:t>
      </w:r>
      <w:r w:rsidR="007E2450">
        <w:t>ION</w:t>
      </w:r>
      <w:r w:rsidR="007F1DC7">
        <w:t xml:space="preserve"> </w:t>
      </w:r>
      <w:r w:rsidRPr="00491717">
        <w:t>PROCEDURE</w:t>
      </w:r>
    </w:p>
    <w:p w14:paraId="3ABC2F3B" w14:textId="77777777" w:rsidR="00057D21" w:rsidRPr="00491717" w:rsidRDefault="00057D21" w:rsidP="00057D21">
      <w:pPr>
        <w:pStyle w:val="Heading2"/>
      </w:pPr>
      <w:r w:rsidRPr="00491717">
        <w:t>A.</w:t>
      </w:r>
      <w:r w:rsidRPr="00491717">
        <w:tab/>
        <w:t>PURPOSE</w:t>
      </w:r>
    </w:p>
    <w:p w14:paraId="21DDC105" w14:textId="35CF1967" w:rsidR="004C79A2" w:rsidRPr="00626799" w:rsidRDefault="00057D21" w:rsidP="000640DA">
      <w:pPr>
        <w:pStyle w:val="BodyText025"/>
      </w:pPr>
      <w:r>
        <w:t xml:space="preserve">Wenatchee Valley </w:t>
      </w:r>
      <w:r w:rsidR="00A87E98" w:rsidRPr="00626799">
        <w:t>College</w:t>
      </w:r>
      <w:r w:rsidR="004C79A2" w:rsidRPr="00626799">
        <w:t xml:space="preserve"> recognizes its responsibility to investigate, resolve, implement </w:t>
      </w:r>
      <w:r w:rsidR="005D2CCA" w:rsidRPr="00626799">
        <w:t>supportive and corrective</w:t>
      </w:r>
      <w:r w:rsidR="004C79A2" w:rsidRPr="00626799">
        <w:t xml:space="preserve"> measures, and monitor the educational environment and workplace to </w:t>
      </w:r>
      <w:r w:rsidR="0093216E" w:rsidRPr="00626799">
        <w:t xml:space="preserve">promptly and effectively </w:t>
      </w:r>
      <w:r w:rsidR="004C79A2" w:rsidRPr="00626799">
        <w:t>stop, remediate, and prevent discrimination on the basis of sex, as required by Title IX of the Educational Amendments of 1972, Title VII of the Civil Rights Act of 1964, the Violence Against Women Reauthorization Act, and Washington State’s Law Against Discrimination, and their implementing regulations.</w:t>
      </w:r>
      <w:r w:rsidR="00EF24C6" w:rsidRPr="00626799">
        <w:t xml:space="preserve"> </w:t>
      </w:r>
      <w:r w:rsidR="004C79A2" w:rsidRPr="00626799">
        <w:t xml:space="preserve">To this end, </w:t>
      </w:r>
      <w:r>
        <w:t xml:space="preserve">Wenatchee Valley </w:t>
      </w:r>
      <w:r w:rsidR="00A87E98" w:rsidRPr="00626799">
        <w:t>College</w:t>
      </w:r>
      <w:r w:rsidR="004C79A2" w:rsidRPr="00626799">
        <w:t xml:space="preserve"> has enacted </w:t>
      </w:r>
      <w:r>
        <w:t>this procedure</w:t>
      </w:r>
      <w:r w:rsidR="004C79A2" w:rsidRPr="00626799">
        <w:t xml:space="preserve"> for </w:t>
      </w:r>
      <w:r w:rsidR="00F219D4" w:rsidRPr="00626799">
        <w:t xml:space="preserve">purposes of </w:t>
      </w:r>
      <w:r w:rsidR="004C79A2" w:rsidRPr="00626799">
        <w:t xml:space="preserve">receiving and investigating </w:t>
      </w:r>
      <w:r w:rsidR="00DE049E" w:rsidRPr="00626799">
        <w:t xml:space="preserve">allegations </w:t>
      </w:r>
      <w:r w:rsidR="000640DA">
        <w:t>of s</w:t>
      </w:r>
      <w:r w:rsidR="00DE049E" w:rsidRPr="00626799">
        <w:t>ex</w:t>
      </w:r>
      <w:r w:rsidR="000640DA">
        <w:t xml:space="preserve"> </w:t>
      </w:r>
      <w:r w:rsidR="007F1DC7">
        <w:t>discrimination</w:t>
      </w:r>
      <w:r w:rsidR="00DE049E" w:rsidRPr="00626799">
        <w:t xml:space="preserve"> arising within the </w:t>
      </w:r>
      <w:r w:rsidR="000640DA">
        <w:t>c</w:t>
      </w:r>
      <w:r w:rsidR="00DE049E" w:rsidRPr="00626799">
        <w:t>ollege’s educational programs and activities and workplace</w:t>
      </w:r>
      <w:r w:rsidR="00DE049E" w:rsidRPr="004750BB">
        <w:t>.</w:t>
      </w:r>
      <w:r w:rsidR="004C79A2" w:rsidRPr="00626799">
        <w:t xml:space="preserve"> Any individual found responsible for </w:t>
      </w:r>
      <w:r w:rsidR="001F50B2" w:rsidRPr="00626799">
        <w:t xml:space="preserve">engaging </w:t>
      </w:r>
      <w:r w:rsidR="008A675C" w:rsidRPr="00626799">
        <w:t xml:space="preserve">in </w:t>
      </w:r>
      <w:r w:rsidR="000640DA">
        <w:t>s</w:t>
      </w:r>
      <w:r w:rsidR="0045237C" w:rsidRPr="00626799">
        <w:t>ex</w:t>
      </w:r>
      <w:r w:rsidR="007F1DC7">
        <w:t xml:space="preserve"> discrimination </w:t>
      </w:r>
      <w:r w:rsidR="001F50B2" w:rsidRPr="00626799">
        <w:t xml:space="preserve">in violation of </w:t>
      </w:r>
      <w:r w:rsidR="000640DA">
        <w:t>this procedure</w:t>
      </w:r>
      <w:r w:rsidR="004C79A2" w:rsidRPr="00626799">
        <w:t xml:space="preserve"> </w:t>
      </w:r>
      <w:r w:rsidR="0093216E" w:rsidRPr="00626799">
        <w:t>may be</w:t>
      </w:r>
      <w:r w:rsidR="004C79A2" w:rsidRPr="00626799">
        <w:t xml:space="preserve"> subject to disciplinary action up to and including dismissal from the </w:t>
      </w:r>
      <w:r w:rsidR="000640DA">
        <w:t xml:space="preserve">Wenatchee Valley </w:t>
      </w:r>
      <w:r w:rsidR="00A87E98" w:rsidRPr="00626799">
        <w:t>College</w:t>
      </w:r>
      <w:r w:rsidR="0093216E" w:rsidRPr="00626799">
        <w:t>’s</w:t>
      </w:r>
      <w:r w:rsidR="003C59B3" w:rsidRPr="00626799">
        <w:t xml:space="preserve"> </w:t>
      </w:r>
      <w:r w:rsidR="004C79A2" w:rsidRPr="00626799">
        <w:t xml:space="preserve">educational programs and activities and/or termination of employment. </w:t>
      </w:r>
    </w:p>
    <w:p w14:paraId="53429383" w14:textId="798DD517" w:rsidR="00A16186" w:rsidRPr="00626799" w:rsidRDefault="004C79A2" w:rsidP="000640DA">
      <w:pPr>
        <w:pStyle w:val="BodyText025"/>
      </w:pPr>
      <w:r w:rsidRPr="00626799">
        <w:t xml:space="preserve">Application of this </w:t>
      </w:r>
      <w:r w:rsidR="007F1DC7">
        <w:t>i</w:t>
      </w:r>
      <w:r w:rsidR="001F50B2" w:rsidRPr="00626799">
        <w:t>nvestigation</w:t>
      </w:r>
      <w:r w:rsidRPr="00626799">
        <w:t xml:space="preserve"> </w:t>
      </w:r>
      <w:r w:rsidR="007F1DC7">
        <w:t>p</w:t>
      </w:r>
      <w:r w:rsidRPr="00626799">
        <w:t xml:space="preserve">rocedure is restricted to allegations of </w:t>
      </w:r>
      <w:r w:rsidR="00562390">
        <w:t>sex discrimination</w:t>
      </w:r>
      <w:r w:rsidR="00DE049E" w:rsidRPr="00626799">
        <w:t xml:space="preserve">, </w:t>
      </w:r>
      <w:r w:rsidR="00FF2572" w:rsidRPr="00626799">
        <w:t>which includes</w:t>
      </w:r>
      <w:r w:rsidR="00DE049E" w:rsidRPr="00626799">
        <w:t xml:space="preserve">, but </w:t>
      </w:r>
      <w:r w:rsidR="00FF2572" w:rsidRPr="00626799">
        <w:t xml:space="preserve">is </w:t>
      </w:r>
      <w:r w:rsidR="00DE049E" w:rsidRPr="00626799">
        <w:t xml:space="preserve">not limited to, allegations of </w:t>
      </w:r>
      <w:r w:rsidR="005E586A">
        <w:t>s</w:t>
      </w:r>
      <w:r w:rsidR="00DE049E" w:rsidRPr="00626799">
        <w:t xml:space="preserve">ex-based </w:t>
      </w:r>
      <w:r w:rsidR="005E586A">
        <w:t>h</w:t>
      </w:r>
      <w:r w:rsidR="00DE049E" w:rsidRPr="00626799">
        <w:t>arassment,</w:t>
      </w:r>
      <w:r w:rsidRPr="00626799">
        <w:t xml:space="preserve"> as th</w:t>
      </w:r>
      <w:r w:rsidR="0093216E" w:rsidRPr="00626799">
        <w:t>ose</w:t>
      </w:r>
      <w:r w:rsidRPr="00626799">
        <w:t xml:space="preserve"> term</w:t>
      </w:r>
      <w:r w:rsidR="0093216E" w:rsidRPr="00626799">
        <w:t>s</w:t>
      </w:r>
      <w:r w:rsidRPr="00626799">
        <w:t xml:space="preserve"> </w:t>
      </w:r>
      <w:r w:rsidR="0093216E" w:rsidRPr="00626799">
        <w:t>are</w:t>
      </w:r>
      <w:r w:rsidRPr="00626799">
        <w:t xml:space="preserve"> defined </w:t>
      </w:r>
      <w:r w:rsidR="000C2E91" w:rsidRPr="00626799">
        <w:t>with</w:t>
      </w:r>
      <w:r w:rsidR="008A675C" w:rsidRPr="00626799">
        <w:t>in</w:t>
      </w:r>
      <w:r w:rsidR="000C2E91" w:rsidRPr="00626799">
        <w:t xml:space="preserve"> this procedure</w:t>
      </w:r>
      <w:r w:rsidRPr="00626799">
        <w:t>.</w:t>
      </w:r>
      <w:r w:rsidR="00EF24C6" w:rsidRPr="00626799">
        <w:t xml:space="preserve"> </w:t>
      </w:r>
      <w:r w:rsidRPr="00626799">
        <w:t xml:space="preserve">Nothing in this procedure limits or otherwise restricts the </w:t>
      </w:r>
      <w:r w:rsidR="009A3B33">
        <w:t>college</w:t>
      </w:r>
      <w:r w:rsidR="003C59B3" w:rsidRPr="00626799">
        <w:t>’s</w:t>
      </w:r>
      <w:r w:rsidRPr="00626799">
        <w:t xml:space="preserve"> ability to investigate </w:t>
      </w:r>
      <w:r w:rsidR="0027107B" w:rsidRPr="00626799">
        <w:t xml:space="preserve">alleged misconduct </w:t>
      </w:r>
      <w:r w:rsidRPr="00626799">
        <w:t>and pursue discipline based on violations of other federal, state</w:t>
      </w:r>
      <w:r w:rsidR="003C59B3" w:rsidRPr="00626799">
        <w:t>,</w:t>
      </w:r>
      <w:r w:rsidRPr="00626799">
        <w:t xml:space="preserve"> and local laws, their implementing regulations, and other </w:t>
      </w:r>
      <w:r w:rsidR="009A3B33">
        <w:t>college</w:t>
      </w:r>
      <w:r w:rsidRPr="00626799">
        <w:t xml:space="preserve"> policies prohibiting gender discrimination through processes set forth in the </w:t>
      </w:r>
      <w:r w:rsidR="009A3B33">
        <w:t>college</w:t>
      </w:r>
      <w:r w:rsidRPr="00626799">
        <w:t>’s code of student conduct, employment contracts, employee handbooks and collective bargaining agreements.</w:t>
      </w:r>
    </w:p>
    <w:p w14:paraId="17D5D00C" w14:textId="77777777" w:rsidR="00562390" w:rsidRDefault="00562390" w:rsidP="00562390">
      <w:r w:rsidRPr="009A3754">
        <w:rPr>
          <w:rFonts w:eastAsia="MS Mincho"/>
          <w:i/>
        </w:rPr>
        <w:t xml:space="preserve">Discrimination and discriminatory harassment </w:t>
      </w:r>
      <w:r>
        <w:rPr>
          <w:rFonts w:eastAsia="MS Mincho"/>
          <w:i/>
        </w:rPr>
        <w:t>are</w:t>
      </w:r>
      <w:r w:rsidRPr="009A3754">
        <w:rPr>
          <w:rFonts w:eastAsia="MS Mincho"/>
          <w:i/>
        </w:rPr>
        <w:t xml:space="preserve"> addressed separately in the college’s discrimination and </w:t>
      </w:r>
      <w:r>
        <w:rPr>
          <w:rFonts w:eastAsia="MS Mincho"/>
          <w:i/>
        </w:rPr>
        <w:t xml:space="preserve">discriminatory </w:t>
      </w:r>
      <w:r w:rsidRPr="009A3754">
        <w:rPr>
          <w:rFonts w:eastAsia="MS Mincho"/>
          <w:i/>
        </w:rPr>
        <w:t>harassment policy 000.330</w:t>
      </w:r>
      <w:r>
        <w:rPr>
          <w:rFonts w:eastAsia="MS Mincho"/>
          <w:i/>
        </w:rPr>
        <w:t xml:space="preserve"> and procedure 1000.330</w:t>
      </w:r>
      <w:r w:rsidRPr="009A3754">
        <w:rPr>
          <w:rFonts w:eastAsia="MS Mincho"/>
          <w:i/>
        </w:rPr>
        <w:t>.</w:t>
      </w:r>
    </w:p>
    <w:p w14:paraId="009B2CC3" w14:textId="77777777" w:rsidR="00562390" w:rsidRPr="003C5B07" w:rsidRDefault="00562390" w:rsidP="00562390">
      <w:pPr>
        <w:pStyle w:val="Heading2"/>
      </w:pPr>
      <w:r w:rsidRPr="003C5B07">
        <w:t>B.</w:t>
      </w:r>
      <w:r w:rsidRPr="003C5B07">
        <w:tab/>
        <w:t>DEFINITIONS</w:t>
      </w:r>
    </w:p>
    <w:p w14:paraId="7E68000E" w14:textId="4E28E147" w:rsidR="004C79A2" w:rsidRPr="00626799" w:rsidRDefault="00924C8D" w:rsidP="00562390">
      <w:pPr>
        <w:pStyle w:val="BodyText025"/>
      </w:pPr>
      <w:r w:rsidRPr="00626799">
        <w:t xml:space="preserve">For purposes of this </w:t>
      </w:r>
      <w:r w:rsidR="00562390">
        <w:t>investigation procedure</w:t>
      </w:r>
      <w:r w:rsidRPr="00626799">
        <w:t>, the following definitions apply:</w:t>
      </w:r>
      <w:r w:rsidR="00562390">
        <w:t xml:space="preserve"> </w:t>
      </w:r>
    </w:p>
    <w:p w14:paraId="25CF62D8" w14:textId="18EC6F51" w:rsidR="001A59F7" w:rsidRPr="00626799" w:rsidRDefault="00562390" w:rsidP="00562390">
      <w:pPr>
        <w:pStyle w:val="Heading3"/>
      </w:pPr>
      <w:r w:rsidRPr="00562390">
        <w:rPr>
          <w:bCs/>
        </w:rPr>
        <w:t>1.</w:t>
      </w:r>
      <w:r>
        <w:rPr>
          <w:b/>
        </w:rPr>
        <w:tab/>
      </w:r>
      <w:r w:rsidR="005E586A">
        <w:rPr>
          <w:b/>
        </w:rPr>
        <w:t>C</w:t>
      </w:r>
      <w:r w:rsidR="00DE154C">
        <w:rPr>
          <w:b/>
        </w:rPr>
        <w:t>omplaint</w:t>
      </w:r>
      <w:r w:rsidR="001A59F7" w:rsidRPr="00626799">
        <w:t xml:space="preserve"> means a written or oral request that can be objectively understood as a request for the </w:t>
      </w:r>
      <w:r w:rsidR="009A3B33">
        <w:t>college</w:t>
      </w:r>
      <w:r w:rsidR="001A59F7" w:rsidRPr="00626799">
        <w:t xml:space="preserve"> to investigate and make a determination about alleged </w:t>
      </w:r>
      <w:r>
        <w:t>sex di</w:t>
      </w:r>
      <w:r w:rsidR="005E586A">
        <w:t>s</w:t>
      </w:r>
      <w:r>
        <w:t>crimination</w:t>
      </w:r>
      <w:r w:rsidR="001A59F7" w:rsidRPr="00626799">
        <w:t>.</w:t>
      </w:r>
    </w:p>
    <w:p w14:paraId="2E7C03A6" w14:textId="14C006E2" w:rsidR="001A59F7" w:rsidRPr="00626799" w:rsidRDefault="00562390" w:rsidP="00562390">
      <w:pPr>
        <w:pStyle w:val="Heading3"/>
      </w:pPr>
      <w:r>
        <w:rPr>
          <w:bCs/>
        </w:rPr>
        <w:t>2.</w:t>
      </w:r>
      <w:r>
        <w:rPr>
          <w:bCs/>
        </w:rPr>
        <w:tab/>
      </w:r>
      <w:r w:rsidR="005E586A">
        <w:rPr>
          <w:b/>
        </w:rPr>
        <w:t>C</w:t>
      </w:r>
      <w:r w:rsidR="008B1681">
        <w:rPr>
          <w:b/>
        </w:rPr>
        <w:t>omplainant</w:t>
      </w:r>
      <w:r w:rsidR="001A59F7" w:rsidRPr="00626799">
        <w:t xml:space="preserve"> means the following individuals who have been subjected to </w:t>
      </w:r>
      <w:r w:rsidR="00F01AB6" w:rsidRPr="00626799">
        <w:t xml:space="preserve">alleged </w:t>
      </w:r>
      <w:r w:rsidR="001A59F7" w:rsidRPr="00626799">
        <w:t xml:space="preserve">conduct that would constitute </w:t>
      </w:r>
      <w:r>
        <w:t>sex discrimination</w:t>
      </w:r>
      <w:r w:rsidR="001A59F7" w:rsidRPr="00626799">
        <w:t>:</w:t>
      </w:r>
    </w:p>
    <w:p w14:paraId="66A4CBAC" w14:textId="087DD9B6" w:rsidR="001A59F7" w:rsidRPr="00626799" w:rsidRDefault="00562390" w:rsidP="00562390">
      <w:pPr>
        <w:pStyle w:val="Heading4"/>
      </w:pPr>
      <w:r>
        <w:t>a.</w:t>
      </w:r>
      <w:r>
        <w:tab/>
      </w:r>
      <w:r w:rsidR="001A59F7" w:rsidRPr="00626799">
        <w:t>A student or employee; or</w:t>
      </w:r>
    </w:p>
    <w:p w14:paraId="5B26738D" w14:textId="10959F5B" w:rsidR="001A59F7" w:rsidRPr="00626799" w:rsidRDefault="00562390" w:rsidP="00562390">
      <w:pPr>
        <w:pStyle w:val="Heading4"/>
      </w:pPr>
      <w:r>
        <w:t>b.</w:t>
      </w:r>
      <w:r>
        <w:tab/>
      </w:r>
      <w:r w:rsidR="001A59F7" w:rsidRPr="00626799">
        <w:t xml:space="preserve">A person other than a student or employee who was participating or attempting to participate in the </w:t>
      </w:r>
      <w:r>
        <w:t>c</w:t>
      </w:r>
      <w:r w:rsidR="001A59F7" w:rsidRPr="00626799">
        <w:t xml:space="preserve">ollege’s educational program or activity at the time of the alleged discrimination. </w:t>
      </w:r>
    </w:p>
    <w:p w14:paraId="681CCB8D" w14:textId="713BBA9A" w:rsidR="00FC605A" w:rsidRPr="00626799" w:rsidRDefault="00562390" w:rsidP="00562390">
      <w:pPr>
        <w:pStyle w:val="Heading3"/>
      </w:pPr>
      <w:r>
        <w:rPr>
          <w:rStyle w:val="Heading3Char"/>
        </w:rPr>
        <w:t>3.</w:t>
      </w:r>
      <w:r>
        <w:rPr>
          <w:rStyle w:val="Heading3Char"/>
        </w:rPr>
        <w:tab/>
      </w:r>
      <w:r w:rsidR="00FC605A" w:rsidRPr="00562390">
        <w:rPr>
          <w:rStyle w:val="Heading3Char"/>
          <w:b/>
          <w:bCs/>
        </w:rPr>
        <w:t>Confidential Employee</w:t>
      </w:r>
      <w:r w:rsidR="00FC605A" w:rsidRPr="00562390">
        <w:rPr>
          <w:rStyle w:val="Heading3Char"/>
        </w:rPr>
        <w:t xml:space="preserve"> means a </w:t>
      </w:r>
      <w:r w:rsidRPr="00562390">
        <w:rPr>
          <w:rStyle w:val="Heading3Char"/>
        </w:rPr>
        <w:t>c</w:t>
      </w:r>
      <w:r w:rsidR="00FC605A" w:rsidRPr="00562390">
        <w:rPr>
          <w:rStyle w:val="Heading3Char"/>
        </w:rPr>
        <w:t xml:space="preserve">ollege employee whose communications are privileged and confidential under </w:t>
      </w:r>
      <w:r>
        <w:rPr>
          <w:rStyle w:val="Heading3Char"/>
        </w:rPr>
        <w:t>f</w:t>
      </w:r>
      <w:r w:rsidR="00FC605A" w:rsidRPr="00562390">
        <w:rPr>
          <w:rStyle w:val="Heading3Char"/>
        </w:rPr>
        <w:t xml:space="preserve">ederal or </w:t>
      </w:r>
      <w:r>
        <w:rPr>
          <w:rStyle w:val="Heading3Char"/>
        </w:rPr>
        <w:t>s</w:t>
      </w:r>
      <w:r w:rsidR="00FC605A" w:rsidRPr="00562390">
        <w:rPr>
          <w:rStyle w:val="Heading3Char"/>
        </w:rPr>
        <w:t>tate law.</w:t>
      </w:r>
      <w:r w:rsidRPr="00562390">
        <w:rPr>
          <w:rStyle w:val="Heading3Char"/>
        </w:rPr>
        <w:t xml:space="preserve"> </w:t>
      </w:r>
      <w:r w:rsidR="005357AA" w:rsidRPr="00562390">
        <w:rPr>
          <w:rStyle w:val="Heading3Char"/>
        </w:rPr>
        <w:t xml:space="preserve">An employee’s status as a </w:t>
      </w:r>
      <w:r w:rsidR="005E586A">
        <w:rPr>
          <w:rStyle w:val="Heading3Char"/>
        </w:rPr>
        <w:t>c</w:t>
      </w:r>
      <w:r w:rsidR="005357AA" w:rsidRPr="00562390">
        <w:rPr>
          <w:rStyle w:val="Heading3Char"/>
        </w:rPr>
        <w:t xml:space="preserve">onfidential </w:t>
      </w:r>
      <w:r w:rsidR="005E586A">
        <w:rPr>
          <w:rStyle w:val="Heading3Char"/>
        </w:rPr>
        <w:t>e</w:t>
      </w:r>
      <w:r w:rsidR="005357AA" w:rsidRPr="00562390">
        <w:rPr>
          <w:rStyle w:val="Heading3Char"/>
        </w:rPr>
        <w:t>mployee only applies when they are functioning within the scope of duties to which the privilege or con</w:t>
      </w:r>
      <w:r w:rsidR="000A392C" w:rsidRPr="00562390">
        <w:rPr>
          <w:rStyle w:val="Heading3Char"/>
        </w:rPr>
        <w:t>fi</w:t>
      </w:r>
      <w:r w:rsidR="005357AA" w:rsidRPr="00562390">
        <w:rPr>
          <w:rStyle w:val="Heading3Char"/>
        </w:rPr>
        <w:t>dentiality applies</w:t>
      </w:r>
      <w:r w:rsidR="005357AA" w:rsidRPr="00626799">
        <w:t>.</w:t>
      </w:r>
    </w:p>
    <w:p w14:paraId="76D71DC8" w14:textId="17CD1805" w:rsidR="004C79A2" w:rsidRPr="00626799" w:rsidRDefault="00C04AE9" w:rsidP="00C04AE9">
      <w:pPr>
        <w:pStyle w:val="Heading3"/>
      </w:pPr>
      <w:r>
        <w:rPr>
          <w:bCs/>
        </w:rPr>
        <w:t>4.</w:t>
      </w:r>
      <w:r>
        <w:rPr>
          <w:bCs/>
        </w:rPr>
        <w:tab/>
      </w:r>
      <w:r w:rsidR="004C79A2" w:rsidRPr="00626799">
        <w:rPr>
          <w:b/>
        </w:rPr>
        <w:t>Consent</w:t>
      </w:r>
      <w:r w:rsidR="004C79A2" w:rsidRPr="00626799">
        <w:t xml:space="preserve"> means knowing, voluntary, and clear permission by word or action, to engage in mutually agreed upon sexual activity.</w:t>
      </w:r>
      <w:r w:rsidR="00EF24C6" w:rsidRPr="00626799">
        <w:t xml:space="preserve"> </w:t>
      </w:r>
      <w:r w:rsidR="004C79A2" w:rsidRPr="00626799">
        <w:t xml:space="preserve">Each </w:t>
      </w:r>
      <w:r w:rsidR="00622836">
        <w:t>p</w:t>
      </w:r>
      <w:r w:rsidR="004C79A2" w:rsidRPr="00626799">
        <w:t>arty has the responsibility to make certain that the other has consented before engaging in the activity.</w:t>
      </w:r>
      <w:r w:rsidR="00EF24C6" w:rsidRPr="00626799">
        <w:t xml:space="preserve"> </w:t>
      </w:r>
      <w:r w:rsidR="004C79A2" w:rsidRPr="00626799">
        <w:t>For consent to be valid, there must be at the time of the act of sexual intercourse or sexual contact actual words or conduct indicating freely given agreement to have sexual intercourse or sexual contact.</w:t>
      </w:r>
    </w:p>
    <w:p w14:paraId="359E75DF" w14:textId="40AF107E" w:rsidR="004C79A2" w:rsidRPr="00626799" w:rsidRDefault="004C79A2" w:rsidP="00561E36">
      <w:pPr>
        <w:pStyle w:val="BodyText05"/>
      </w:pPr>
      <w:r w:rsidRPr="00626799">
        <w:lastRenderedPageBreak/>
        <w:t>A person cannot consent if they are unable to understand what is happening or are disoriented, helpless, asleep</w:t>
      </w:r>
      <w:r w:rsidR="007A6804" w:rsidRPr="00626799">
        <w:t>,</w:t>
      </w:r>
      <w:r w:rsidRPr="00626799">
        <w:t xml:space="preserve"> or unconscious for any reason, including due to alcohol or other drugs.</w:t>
      </w:r>
      <w:r w:rsidR="00EF24C6" w:rsidRPr="00626799">
        <w:t xml:space="preserve"> </w:t>
      </w:r>
      <w:r w:rsidRPr="00626799">
        <w:t>An individual who engages in sexual activity when the</w:t>
      </w:r>
      <w:r w:rsidR="00A16186" w:rsidRPr="00626799">
        <w:t>y know, or reasonably should know</w:t>
      </w:r>
      <w:r w:rsidRPr="00626799">
        <w:t xml:space="preserve">, that the other person is physically or mentally incapacitated has engaged in nonconsensual </w:t>
      </w:r>
      <w:r w:rsidR="008B23E6" w:rsidRPr="00C04AE9">
        <w:t>sexual</w:t>
      </w:r>
      <w:r w:rsidR="008B23E6">
        <w:t xml:space="preserve"> </w:t>
      </w:r>
      <w:r w:rsidRPr="00626799">
        <w:t>conduct.</w:t>
      </w:r>
    </w:p>
    <w:p w14:paraId="1B1CBB5D" w14:textId="6EBFEA94" w:rsidR="004C79A2" w:rsidRPr="00626799" w:rsidRDefault="004C79A2" w:rsidP="00561E36">
      <w:pPr>
        <w:pStyle w:val="BodyText05"/>
      </w:pPr>
      <w:r w:rsidRPr="00626799">
        <w:t>Intoxication is not a defense against allegations that an individual has engaged in nonconsensual sexual conduct.</w:t>
      </w:r>
    </w:p>
    <w:p w14:paraId="1A1C232C" w14:textId="73E8EA18" w:rsidR="00BB6D04" w:rsidRPr="00626799" w:rsidRDefault="00C04AE9" w:rsidP="00C04AE9">
      <w:pPr>
        <w:pStyle w:val="Heading3"/>
      </w:pPr>
      <w:r>
        <w:rPr>
          <w:bCs/>
        </w:rPr>
        <w:t>5.</w:t>
      </w:r>
      <w:r>
        <w:rPr>
          <w:bCs/>
        </w:rPr>
        <w:tab/>
      </w:r>
      <w:r w:rsidR="00BB6D04" w:rsidRPr="00626799">
        <w:rPr>
          <w:b/>
        </w:rPr>
        <w:t xml:space="preserve">Disciplinary Sanction </w:t>
      </w:r>
      <w:r w:rsidR="00BB6D04" w:rsidRPr="00626799">
        <w:t xml:space="preserve">means consequences imposed on a </w:t>
      </w:r>
      <w:r w:rsidR="00DE154C">
        <w:t>respondent</w:t>
      </w:r>
      <w:r w:rsidR="00BB6D04" w:rsidRPr="00626799">
        <w:t xml:space="preserve"> following a determination that the </w:t>
      </w:r>
      <w:r w:rsidR="00622836">
        <w:t>r</w:t>
      </w:r>
      <w:r w:rsidR="00BB6D04" w:rsidRPr="00626799">
        <w:t xml:space="preserve">espondent violated the </w:t>
      </w:r>
      <w:r w:rsidR="00622836">
        <w:t>c</w:t>
      </w:r>
      <w:r w:rsidR="00BB6D04" w:rsidRPr="00626799">
        <w:t xml:space="preserve">ollege’s </w:t>
      </w:r>
      <w:r w:rsidR="00622836">
        <w:t>policy and procedure</w:t>
      </w:r>
      <w:r w:rsidR="00BB6D04" w:rsidRPr="00626799">
        <w:t xml:space="preserve"> prohibiting </w:t>
      </w:r>
      <w:r w:rsidR="00562390">
        <w:t>sex discrimination</w:t>
      </w:r>
      <w:r w:rsidR="00BB6D04" w:rsidRPr="00626799">
        <w:t>.</w:t>
      </w:r>
    </w:p>
    <w:p w14:paraId="58A5F03A" w14:textId="6EFF7461" w:rsidR="001A59F7" w:rsidRDefault="00622836" w:rsidP="00C04AE9">
      <w:pPr>
        <w:pStyle w:val="Heading3"/>
      </w:pPr>
      <w:r>
        <w:rPr>
          <w:bCs/>
        </w:rPr>
        <w:t>6.</w:t>
      </w:r>
      <w:r>
        <w:rPr>
          <w:bCs/>
        </w:rPr>
        <w:tab/>
      </w:r>
      <w:r>
        <w:rPr>
          <w:b/>
        </w:rPr>
        <w:t>I</w:t>
      </w:r>
      <w:r w:rsidR="00562390">
        <w:rPr>
          <w:b/>
        </w:rPr>
        <w:t xml:space="preserve">nvestigation </w:t>
      </w:r>
      <w:r>
        <w:rPr>
          <w:b/>
        </w:rPr>
        <w:t>P</w:t>
      </w:r>
      <w:r w:rsidR="00562390">
        <w:rPr>
          <w:b/>
        </w:rPr>
        <w:t>rocedure</w:t>
      </w:r>
      <w:r w:rsidR="001A59F7" w:rsidRPr="00626799">
        <w:t xml:space="preserve"> is the process the </w:t>
      </w:r>
      <w:r>
        <w:t>c</w:t>
      </w:r>
      <w:r w:rsidR="001A59F7" w:rsidRPr="00626799">
        <w:t xml:space="preserve">ollege uses to initiate, informally resolve, and/or investigate allegations that an individual has violated </w:t>
      </w:r>
      <w:r w:rsidR="009A3B33">
        <w:t>college</w:t>
      </w:r>
      <w:r w:rsidR="00510B94" w:rsidRPr="00626799">
        <w:t xml:space="preserve"> policies</w:t>
      </w:r>
      <w:r w:rsidR="001A59F7" w:rsidRPr="00626799">
        <w:t xml:space="preserve"> prohibiting </w:t>
      </w:r>
      <w:r w:rsidR="00562390">
        <w:t>sex discrimination</w:t>
      </w:r>
      <w:r w:rsidR="001A59F7" w:rsidRPr="00626799">
        <w:t xml:space="preserve"> or </w:t>
      </w:r>
      <w:r>
        <w:t>s</w:t>
      </w:r>
      <w:r w:rsidR="001A59F7" w:rsidRPr="00626799">
        <w:t>ex</w:t>
      </w:r>
      <w:r w:rsidR="00113B6F" w:rsidRPr="00626799">
        <w:t>-based</w:t>
      </w:r>
      <w:r>
        <w:t xml:space="preserve"> h</w:t>
      </w:r>
      <w:r w:rsidR="001A59F7" w:rsidRPr="00626799">
        <w:t>arassment.</w:t>
      </w:r>
    </w:p>
    <w:p w14:paraId="59E055EF" w14:textId="532F5674" w:rsidR="0009268F" w:rsidRPr="00622836" w:rsidRDefault="00622836" w:rsidP="00622836">
      <w:pPr>
        <w:pStyle w:val="Heading3"/>
      </w:pPr>
      <w:r w:rsidRPr="00622836">
        <w:t>7.</w:t>
      </w:r>
      <w:r w:rsidRPr="00622836">
        <w:tab/>
      </w:r>
      <w:r w:rsidR="0009268F" w:rsidRPr="00622836">
        <w:rPr>
          <w:b/>
        </w:rPr>
        <w:t xml:space="preserve">Mandatory Reporters </w:t>
      </w:r>
      <w:r w:rsidR="0009268F" w:rsidRPr="00622836">
        <w:t xml:space="preserve">are employees with authority to take corrective action, administrative leadership, instructors and advisors, excluding </w:t>
      </w:r>
      <w:r>
        <w:t>c</w:t>
      </w:r>
      <w:r w:rsidR="0009268F" w:rsidRPr="00622836">
        <w:t xml:space="preserve">onfidential </w:t>
      </w:r>
      <w:r>
        <w:t>e</w:t>
      </w:r>
      <w:r w:rsidR="0009268F" w:rsidRPr="00622836">
        <w:t>mployees</w:t>
      </w:r>
      <w:r w:rsidR="002423FD" w:rsidRPr="00622836">
        <w:t>.</w:t>
      </w:r>
      <w:r w:rsidR="00562390" w:rsidRPr="00622836">
        <w:t xml:space="preserve"> </w:t>
      </w:r>
      <w:r w:rsidR="002423FD" w:rsidRPr="00622836">
        <w:t xml:space="preserve">Mandatory </w:t>
      </w:r>
      <w:r>
        <w:t>r</w:t>
      </w:r>
      <w:r w:rsidR="002423FD" w:rsidRPr="00622836">
        <w:t xml:space="preserve">eporters are required to report conduct that could reasonably constitute </w:t>
      </w:r>
      <w:r w:rsidR="00562390" w:rsidRPr="00622836">
        <w:t>sex discrimination</w:t>
      </w:r>
      <w:r w:rsidR="002423FD" w:rsidRPr="00622836">
        <w:t xml:space="preserve"> to the Title IX </w:t>
      </w:r>
      <w:r>
        <w:t>c</w:t>
      </w:r>
      <w:r w:rsidR="002423FD" w:rsidRPr="00622836">
        <w:t>oordinator.</w:t>
      </w:r>
      <w:r w:rsidR="00562390" w:rsidRPr="00622836">
        <w:t xml:space="preserve"> </w:t>
      </w:r>
      <w:r w:rsidR="002423FD" w:rsidRPr="00622836">
        <w:t xml:space="preserve">All other employees, excluding </w:t>
      </w:r>
      <w:r>
        <w:t>c</w:t>
      </w:r>
      <w:r w:rsidR="002423FD" w:rsidRPr="00622836">
        <w:t xml:space="preserve">onfidential </w:t>
      </w:r>
      <w:r>
        <w:t>e</w:t>
      </w:r>
      <w:r w:rsidR="002423FD" w:rsidRPr="00622836">
        <w:t xml:space="preserve">mployees, upon learning of conduct that could reasonably constitute </w:t>
      </w:r>
      <w:r w:rsidR="00562390" w:rsidRPr="00622836">
        <w:t>sex discrimination</w:t>
      </w:r>
      <w:r w:rsidR="002423FD" w:rsidRPr="00622836">
        <w:t xml:space="preserve"> must either (</w:t>
      </w:r>
      <w:r w:rsidR="003E5510">
        <w:t>1</w:t>
      </w:r>
      <w:r w:rsidR="002423FD" w:rsidRPr="00622836">
        <w:t xml:space="preserve">) report the conduct to the Title IX </w:t>
      </w:r>
      <w:r w:rsidR="008B1681">
        <w:t>coordinator</w:t>
      </w:r>
      <w:r w:rsidR="002423FD" w:rsidRPr="00622836">
        <w:t xml:space="preserve"> or (</w:t>
      </w:r>
      <w:r w:rsidR="003E5510">
        <w:t>2</w:t>
      </w:r>
      <w:r w:rsidR="002423FD" w:rsidRPr="00622836">
        <w:t>) provide the potential complainant with information regarding filing a Title IX complaint.</w:t>
      </w:r>
    </w:p>
    <w:p w14:paraId="5B053BBC" w14:textId="5F1F7DC7" w:rsidR="00B10BD6" w:rsidRPr="004F2F25" w:rsidRDefault="004F2F25" w:rsidP="004F2F25">
      <w:pPr>
        <w:pStyle w:val="Heading3"/>
        <w:rPr>
          <w:rFonts w:cs="Arial"/>
        </w:rPr>
      </w:pPr>
      <w:r>
        <w:rPr>
          <w:bCs/>
          <w:w w:val="105"/>
        </w:rPr>
        <w:t>8.</w:t>
      </w:r>
      <w:r>
        <w:rPr>
          <w:bCs/>
          <w:w w:val="105"/>
        </w:rPr>
        <w:tab/>
      </w:r>
      <w:r w:rsidR="00B10BD6" w:rsidRPr="00626799">
        <w:rPr>
          <w:b/>
          <w:w w:val="105"/>
        </w:rPr>
        <w:t xml:space="preserve">Peer </w:t>
      </w:r>
      <w:r w:rsidR="00B10BD6" w:rsidRPr="004F2F25">
        <w:rPr>
          <w:rFonts w:cs="Arial"/>
          <w:b/>
          <w:w w:val="105"/>
        </w:rPr>
        <w:t xml:space="preserve">Retaliation </w:t>
      </w:r>
      <w:r w:rsidR="00B10BD6" w:rsidRPr="004F2F25">
        <w:rPr>
          <w:rFonts w:cs="Arial"/>
          <w:w w:val="105"/>
        </w:rPr>
        <w:t>means</w:t>
      </w:r>
      <w:r w:rsidR="00B10BD6" w:rsidRPr="004F2F25">
        <w:rPr>
          <w:rFonts w:cs="Arial"/>
          <w:b/>
          <w:w w:val="105"/>
        </w:rPr>
        <w:t xml:space="preserve"> </w:t>
      </w:r>
      <w:r w:rsidR="00242F42">
        <w:rPr>
          <w:rFonts w:cs="Arial"/>
          <w:w w:val="105"/>
        </w:rPr>
        <w:t>r</w:t>
      </w:r>
      <w:r w:rsidR="00B10BD6" w:rsidRPr="004F2F25">
        <w:rPr>
          <w:rFonts w:cs="Arial"/>
          <w:w w:val="105"/>
        </w:rPr>
        <w:t xml:space="preserve">etaliation by </w:t>
      </w:r>
      <w:r w:rsidR="00B10BD6" w:rsidRPr="004F2F25">
        <w:rPr>
          <w:rFonts w:eastAsia="Gill Sans MT" w:cs="Arial"/>
          <w:w w:val="105"/>
          <w:szCs w:val="22"/>
        </w:rPr>
        <w:t>a student against another student.</w:t>
      </w:r>
    </w:p>
    <w:p w14:paraId="3890197D" w14:textId="00C36F09" w:rsidR="001A59F7" w:rsidRPr="00626799" w:rsidRDefault="004F2F25" w:rsidP="004F2F25">
      <w:pPr>
        <w:pStyle w:val="Heading3"/>
      </w:pPr>
      <w:r>
        <w:rPr>
          <w:bCs/>
        </w:rPr>
        <w:t>9.</w:t>
      </w:r>
      <w:r>
        <w:rPr>
          <w:bCs/>
        </w:rPr>
        <w:tab/>
      </w:r>
      <w:r w:rsidR="001A59F7" w:rsidRPr="00626799">
        <w:rPr>
          <w:b/>
        </w:rPr>
        <w:t xml:space="preserve">Pregnancy or Related Conditions </w:t>
      </w:r>
      <w:r w:rsidR="001A59F7" w:rsidRPr="00626799">
        <w:t>means:</w:t>
      </w:r>
    </w:p>
    <w:p w14:paraId="0B2EA6BB" w14:textId="4645DC7F" w:rsidR="001A59F7" w:rsidRPr="004750BB" w:rsidRDefault="004F2F25" w:rsidP="004F2F25">
      <w:pPr>
        <w:pStyle w:val="Heading4"/>
        <w:rPr>
          <w:w w:val="105"/>
        </w:rPr>
      </w:pPr>
      <w:r>
        <w:rPr>
          <w:w w:val="105"/>
        </w:rPr>
        <w:t>a.</w:t>
      </w:r>
      <w:r>
        <w:rPr>
          <w:w w:val="105"/>
        </w:rPr>
        <w:tab/>
      </w:r>
      <w:r w:rsidR="001A59F7" w:rsidRPr="004750BB">
        <w:rPr>
          <w:w w:val="105"/>
        </w:rPr>
        <w:t>Pregnancy, childbirth, termination of pregnancy or lactation;</w:t>
      </w:r>
    </w:p>
    <w:p w14:paraId="17BF1101" w14:textId="2FDEDA1B" w:rsidR="001A59F7" w:rsidRPr="004750BB" w:rsidRDefault="004F2F25" w:rsidP="004F2F25">
      <w:pPr>
        <w:pStyle w:val="Heading4"/>
        <w:rPr>
          <w:w w:val="105"/>
          <w:szCs w:val="24"/>
        </w:rPr>
      </w:pPr>
      <w:r>
        <w:rPr>
          <w:w w:val="105"/>
          <w:szCs w:val="24"/>
        </w:rPr>
        <w:t>b.</w:t>
      </w:r>
      <w:r>
        <w:rPr>
          <w:w w:val="105"/>
          <w:szCs w:val="24"/>
        </w:rPr>
        <w:tab/>
      </w:r>
      <w:r w:rsidR="001A59F7" w:rsidRPr="004750BB">
        <w:rPr>
          <w:w w:val="105"/>
          <w:szCs w:val="24"/>
        </w:rPr>
        <w:t>Medical conditions related to pregnancy, childbirth, termination of pregnancy, or lactation; or</w:t>
      </w:r>
    </w:p>
    <w:p w14:paraId="17FC0844" w14:textId="35642C4B" w:rsidR="001A59F7" w:rsidRPr="004750BB" w:rsidRDefault="004F2F25" w:rsidP="004F2F25">
      <w:pPr>
        <w:pStyle w:val="Heading4"/>
        <w:rPr>
          <w:w w:val="105"/>
          <w:szCs w:val="24"/>
        </w:rPr>
      </w:pPr>
      <w:r>
        <w:rPr>
          <w:w w:val="105"/>
          <w:szCs w:val="24"/>
        </w:rPr>
        <w:t>c.</w:t>
      </w:r>
      <w:r>
        <w:rPr>
          <w:w w:val="105"/>
          <w:szCs w:val="24"/>
        </w:rPr>
        <w:tab/>
      </w:r>
      <w:r w:rsidR="001A59F7" w:rsidRPr="004750BB">
        <w:rPr>
          <w:w w:val="105"/>
          <w:szCs w:val="24"/>
        </w:rPr>
        <w:t>Recovery from pregnancy, childbirth, termination of pregnancy, lactation, or related medical conditions.</w:t>
      </w:r>
    </w:p>
    <w:p w14:paraId="139A5147" w14:textId="3A457EFB" w:rsidR="00B10BD6" w:rsidRPr="00626799" w:rsidRDefault="004F2F25" w:rsidP="004F2F25">
      <w:pPr>
        <w:pStyle w:val="Heading3"/>
      </w:pPr>
      <w:r>
        <w:rPr>
          <w:bCs/>
        </w:rPr>
        <w:t>10.</w:t>
      </w:r>
      <w:r>
        <w:rPr>
          <w:bCs/>
        </w:rPr>
        <w:tab/>
      </w:r>
      <w:r w:rsidR="00B10BD6" w:rsidRPr="00626799">
        <w:rPr>
          <w:b/>
        </w:rPr>
        <w:t>Program or Program and Activity</w:t>
      </w:r>
      <w:r w:rsidR="00B10BD6" w:rsidRPr="00626799">
        <w:t xml:space="preserve"> means all operations of the </w:t>
      </w:r>
      <w:r>
        <w:t>c</w:t>
      </w:r>
      <w:r w:rsidR="00B10BD6" w:rsidRPr="00626799">
        <w:t>ollege.</w:t>
      </w:r>
    </w:p>
    <w:p w14:paraId="3DA3B9D4" w14:textId="095B2F99" w:rsidR="001A59F7" w:rsidRPr="00626799" w:rsidRDefault="004F2F25" w:rsidP="004F2F25">
      <w:pPr>
        <w:pStyle w:val="Heading3"/>
      </w:pPr>
      <w:r>
        <w:rPr>
          <w:bCs/>
          <w:w w:val="105"/>
        </w:rPr>
        <w:t>11.</w:t>
      </w:r>
      <w:r>
        <w:rPr>
          <w:bCs/>
          <w:w w:val="105"/>
        </w:rPr>
        <w:tab/>
      </w:r>
      <w:r w:rsidR="001A59F7" w:rsidRPr="00626799">
        <w:rPr>
          <w:b/>
          <w:w w:val="105"/>
        </w:rPr>
        <w:t>Relevant</w:t>
      </w:r>
      <w:r w:rsidR="001A59F7" w:rsidRPr="00626799">
        <w:rPr>
          <w:i/>
          <w:w w:val="105"/>
        </w:rPr>
        <w:t xml:space="preserve"> </w:t>
      </w:r>
      <w:r w:rsidR="001A59F7" w:rsidRPr="00626799">
        <w:rPr>
          <w:w w:val="105"/>
        </w:rPr>
        <w:t xml:space="preserve">means related to the allegations of sex discrimination under investigation. Questions are </w:t>
      </w:r>
      <w:r>
        <w:rPr>
          <w:w w:val="105"/>
        </w:rPr>
        <w:t>r</w:t>
      </w:r>
      <w:r w:rsidR="001A59F7" w:rsidRPr="00626799">
        <w:rPr>
          <w:w w:val="105"/>
        </w:rPr>
        <w:t xml:space="preserve">elevant when they seek evidence that may aid in showing whether the alleged sex discrimination occurred, and evidence is </w:t>
      </w:r>
      <w:r>
        <w:rPr>
          <w:w w:val="105"/>
        </w:rPr>
        <w:t>r</w:t>
      </w:r>
      <w:r w:rsidR="001A59F7" w:rsidRPr="00626799">
        <w:rPr>
          <w:w w:val="105"/>
        </w:rPr>
        <w:t>elevant when it may aid a decision</w:t>
      </w:r>
      <w:r w:rsidR="007D36C6">
        <w:rPr>
          <w:w w:val="105"/>
        </w:rPr>
        <w:t xml:space="preserve"> </w:t>
      </w:r>
      <w:r w:rsidR="001A59F7" w:rsidRPr="00626799">
        <w:rPr>
          <w:w w:val="105"/>
        </w:rPr>
        <w:t>maker in determining whether the alleged sex discrimination occurred.</w:t>
      </w:r>
    </w:p>
    <w:p w14:paraId="0FC88CB9" w14:textId="7D8A6599" w:rsidR="00383554" w:rsidRPr="00626799" w:rsidRDefault="004F2F25" w:rsidP="004F2F25">
      <w:pPr>
        <w:pStyle w:val="Heading3"/>
        <w:rPr>
          <w:b/>
        </w:rPr>
      </w:pPr>
      <w:r w:rsidRPr="004F2F25">
        <w:rPr>
          <w:bCs/>
          <w:w w:val="105"/>
        </w:rPr>
        <w:t>12.</w:t>
      </w:r>
      <w:r w:rsidRPr="004F2F25">
        <w:rPr>
          <w:bCs/>
          <w:w w:val="105"/>
        </w:rPr>
        <w:tab/>
      </w:r>
      <w:r w:rsidR="00383554" w:rsidRPr="00626799">
        <w:rPr>
          <w:b/>
          <w:w w:val="105"/>
        </w:rPr>
        <w:t xml:space="preserve">Remedies </w:t>
      </w:r>
      <w:r w:rsidR="00383554" w:rsidRPr="00626799">
        <w:rPr>
          <w:w w:val="105"/>
        </w:rPr>
        <w:t>means measures provided to a</w:t>
      </w:r>
      <w:r w:rsidR="009A3B33">
        <w:rPr>
          <w:w w:val="105"/>
        </w:rPr>
        <w:t xml:space="preserve"> c</w:t>
      </w:r>
      <w:r w:rsidR="00383554" w:rsidRPr="00626799">
        <w:rPr>
          <w:w w:val="105"/>
        </w:rPr>
        <w:t xml:space="preserve">omplainant or other person whose equal access to the </w:t>
      </w:r>
      <w:r w:rsidR="009A3B33">
        <w:rPr>
          <w:w w:val="105"/>
        </w:rPr>
        <w:t>c</w:t>
      </w:r>
      <w:r w:rsidR="00383554" w:rsidRPr="00626799">
        <w:rPr>
          <w:w w:val="105"/>
        </w:rPr>
        <w:t xml:space="preserve">ollege’s educational </w:t>
      </w:r>
      <w:r w:rsidR="009A3B33">
        <w:rPr>
          <w:w w:val="105"/>
        </w:rPr>
        <w:t>p</w:t>
      </w:r>
      <w:r w:rsidR="00383554" w:rsidRPr="00626799">
        <w:rPr>
          <w:w w:val="105"/>
        </w:rPr>
        <w:t xml:space="preserve">rograms or </w:t>
      </w:r>
      <w:r w:rsidR="009A3B33">
        <w:rPr>
          <w:w w:val="105"/>
        </w:rPr>
        <w:t>a</w:t>
      </w:r>
      <w:r w:rsidR="00383554" w:rsidRPr="00626799">
        <w:rPr>
          <w:w w:val="105"/>
        </w:rPr>
        <w:t xml:space="preserve">ctivities has been limited or denied by </w:t>
      </w:r>
      <w:r w:rsidR="00562390">
        <w:rPr>
          <w:w w:val="105"/>
        </w:rPr>
        <w:t>sex discrimination</w:t>
      </w:r>
      <w:r w:rsidR="00383554" w:rsidRPr="00626799">
        <w:rPr>
          <w:w w:val="105"/>
        </w:rPr>
        <w:t>.</w:t>
      </w:r>
      <w:r w:rsidR="00562390">
        <w:rPr>
          <w:w w:val="105"/>
        </w:rPr>
        <w:t xml:space="preserve"> </w:t>
      </w:r>
      <w:r w:rsidR="00383554" w:rsidRPr="00626799">
        <w:rPr>
          <w:w w:val="105"/>
        </w:rPr>
        <w:t xml:space="preserve">These measures are intended to restore or preserve that person’s access to educational </w:t>
      </w:r>
      <w:r w:rsidR="009A3B33">
        <w:rPr>
          <w:w w:val="105"/>
        </w:rPr>
        <w:t>p</w:t>
      </w:r>
      <w:r w:rsidR="00383554" w:rsidRPr="00626799">
        <w:rPr>
          <w:w w:val="105"/>
        </w:rPr>
        <w:t xml:space="preserve">rograms and </w:t>
      </w:r>
      <w:r w:rsidR="009A3B33">
        <w:rPr>
          <w:w w:val="105"/>
        </w:rPr>
        <w:t>a</w:t>
      </w:r>
      <w:r w:rsidR="00383554" w:rsidRPr="00626799">
        <w:rPr>
          <w:w w:val="105"/>
        </w:rPr>
        <w:t xml:space="preserve">ctivities after a determination that </w:t>
      </w:r>
      <w:r w:rsidR="00562390">
        <w:rPr>
          <w:w w:val="105"/>
        </w:rPr>
        <w:t>sex discrimination</w:t>
      </w:r>
      <w:r w:rsidR="00383554" w:rsidRPr="00626799">
        <w:rPr>
          <w:w w:val="105"/>
        </w:rPr>
        <w:t xml:space="preserve"> has occurred.</w:t>
      </w:r>
    </w:p>
    <w:p w14:paraId="4EB6C404" w14:textId="6630104C" w:rsidR="004C79A2" w:rsidRPr="00626799" w:rsidRDefault="009A3B33" w:rsidP="009A3B33">
      <w:pPr>
        <w:pStyle w:val="Heading3"/>
      </w:pPr>
      <w:r w:rsidRPr="009A3B33">
        <w:rPr>
          <w:bCs/>
        </w:rPr>
        <w:t>13.</w:t>
      </w:r>
      <w:r>
        <w:rPr>
          <w:b/>
        </w:rPr>
        <w:tab/>
      </w:r>
      <w:r w:rsidR="00242F42">
        <w:rPr>
          <w:b/>
        </w:rPr>
        <w:t>R</w:t>
      </w:r>
      <w:r w:rsidR="00DE154C">
        <w:rPr>
          <w:b/>
        </w:rPr>
        <w:t>espondent</w:t>
      </w:r>
      <w:r w:rsidR="004C79A2" w:rsidRPr="00626799">
        <w:t xml:space="preserve"> </w:t>
      </w:r>
      <w:r w:rsidR="007A6804" w:rsidRPr="00626799">
        <w:t xml:space="preserve">means </w:t>
      </w:r>
      <w:r w:rsidR="004C79A2" w:rsidRPr="00626799">
        <w:t xml:space="preserve">an individual who </w:t>
      </w:r>
      <w:r w:rsidR="00423D38" w:rsidRPr="00626799">
        <w:t>has been alleged to have violated th</w:t>
      </w:r>
      <w:r w:rsidR="008A675C" w:rsidRPr="00626799">
        <w:t xml:space="preserve">e </w:t>
      </w:r>
      <w:r>
        <w:t>c</w:t>
      </w:r>
      <w:r w:rsidR="008A675C" w:rsidRPr="00626799">
        <w:t>ollege’s policy</w:t>
      </w:r>
      <w:r>
        <w:t xml:space="preserve"> or procedure</w:t>
      </w:r>
      <w:r w:rsidR="008A675C" w:rsidRPr="00626799">
        <w:t xml:space="preserve"> prohibiting </w:t>
      </w:r>
      <w:r w:rsidR="00562390">
        <w:t>sex discrimination</w:t>
      </w:r>
      <w:r w:rsidR="004C79A2" w:rsidRPr="00626799">
        <w:t>.</w:t>
      </w:r>
    </w:p>
    <w:p w14:paraId="6FD6FB25" w14:textId="381E718E" w:rsidR="001A59F7" w:rsidRPr="00626799" w:rsidRDefault="009A3B33" w:rsidP="009A3B33">
      <w:pPr>
        <w:pStyle w:val="Heading3"/>
      </w:pPr>
      <w:r>
        <w:rPr>
          <w:bCs/>
          <w:w w:val="105"/>
        </w:rPr>
        <w:t>14.</w:t>
      </w:r>
      <w:r>
        <w:rPr>
          <w:bCs/>
          <w:w w:val="105"/>
        </w:rPr>
        <w:tab/>
      </w:r>
      <w:r w:rsidR="000806CF" w:rsidRPr="00626799">
        <w:rPr>
          <w:b/>
          <w:w w:val="105"/>
        </w:rPr>
        <w:t>Retaliation</w:t>
      </w:r>
      <w:r w:rsidR="000806CF" w:rsidRPr="00626799">
        <w:rPr>
          <w:i/>
          <w:w w:val="105"/>
        </w:rPr>
        <w:t xml:space="preserve"> </w:t>
      </w:r>
      <w:r w:rsidR="000806CF" w:rsidRPr="00626799">
        <w:rPr>
          <w:w w:val="105"/>
        </w:rPr>
        <w:t xml:space="preserve">means intimidation, threats, coercion, or discrimination against any person by the </w:t>
      </w:r>
      <w:r>
        <w:rPr>
          <w:w w:val="105"/>
        </w:rPr>
        <w:t>c</w:t>
      </w:r>
      <w:r w:rsidR="000806CF" w:rsidRPr="00626799">
        <w:rPr>
          <w:w w:val="105"/>
        </w:rPr>
        <w:t xml:space="preserve">ollege, a student, or an employee or other person authorized by the </w:t>
      </w:r>
      <w:r>
        <w:rPr>
          <w:w w:val="105"/>
        </w:rPr>
        <w:t>college</w:t>
      </w:r>
      <w:r w:rsidR="000806CF" w:rsidRPr="00626799">
        <w:rPr>
          <w:w w:val="105"/>
        </w:rPr>
        <w:t xml:space="preserve"> to provide aid, benefit, or service under the </w:t>
      </w:r>
      <w:r>
        <w:rPr>
          <w:w w:val="105"/>
        </w:rPr>
        <w:t>college</w:t>
      </w:r>
      <w:r w:rsidR="000806CF" w:rsidRPr="00626799">
        <w:rPr>
          <w:w w:val="105"/>
        </w:rPr>
        <w:t xml:space="preserve">’s education program or activity, for the purpose of interfering with any right or privilege secured by </w:t>
      </w:r>
      <w:r>
        <w:rPr>
          <w:w w:val="105"/>
        </w:rPr>
        <w:t>college</w:t>
      </w:r>
      <w:r w:rsidR="00510B94" w:rsidRPr="00626799">
        <w:rPr>
          <w:w w:val="105"/>
        </w:rPr>
        <w:t xml:space="preserve"> policies and procedures prohibiting </w:t>
      </w:r>
      <w:r w:rsidR="00562390">
        <w:rPr>
          <w:w w:val="105"/>
        </w:rPr>
        <w:t>sex discrimination</w:t>
      </w:r>
      <w:r w:rsidR="000806CF" w:rsidRPr="00626799">
        <w:rPr>
          <w:w w:val="105"/>
        </w:rPr>
        <w:t xml:space="preserve">, or because the person has reported information, made a </w:t>
      </w:r>
      <w:r w:rsidR="0013724C">
        <w:rPr>
          <w:w w:val="105"/>
        </w:rPr>
        <w:t>c</w:t>
      </w:r>
      <w:r w:rsidR="008273A1" w:rsidRPr="00626799">
        <w:rPr>
          <w:w w:val="105"/>
        </w:rPr>
        <w:t>omplaint</w:t>
      </w:r>
      <w:r w:rsidR="000806CF" w:rsidRPr="00626799">
        <w:rPr>
          <w:w w:val="105"/>
        </w:rPr>
        <w:t xml:space="preserve">, testified, assisted, or participated or refused </w:t>
      </w:r>
      <w:r w:rsidR="000806CF" w:rsidRPr="00626799">
        <w:rPr>
          <w:w w:val="105"/>
        </w:rPr>
        <w:lastRenderedPageBreak/>
        <w:t xml:space="preserve">to participate in any manner in an investigation, proceeding, or hearing under this part, including in an informal resolution process, in these investigation procedures, and any disciplinary proceeding for </w:t>
      </w:r>
      <w:r w:rsidR="00562390">
        <w:rPr>
          <w:w w:val="105"/>
        </w:rPr>
        <w:t>sex discrimination</w:t>
      </w:r>
      <w:r w:rsidR="000806CF" w:rsidRPr="00626799">
        <w:rPr>
          <w:w w:val="105"/>
        </w:rPr>
        <w:t xml:space="preserve">. Nothing in this definition precludes the </w:t>
      </w:r>
      <w:r>
        <w:rPr>
          <w:w w:val="105"/>
        </w:rPr>
        <w:t>college</w:t>
      </w:r>
      <w:r w:rsidR="000806CF" w:rsidRPr="00626799">
        <w:rPr>
          <w:w w:val="105"/>
        </w:rPr>
        <w:t xml:space="preserve"> from requiring an employee to provide aid, benefit, or service under the </w:t>
      </w:r>
      <w:r>
        <w:rPr>
          <w:w w:val="105"/>
        </w:rPr>
        <w:t>college</w:t>
      </w:r>
      <w:r w:rsidR="000806CF" w:rsidRPr="00626799">
        <w:rPr>
          <w:w w:val="105"/>
        </w:rPr>
        <w:t>’s education program or activity to participate as a witness in, or otherwise assist with, an investigation, proceeding or hearing.</w:t>
      </w:r>
    </w:p>
    <w:p w14:paraId="543582DC" w14:textId="600A79C7" w:rsidR="009D1D6B" w:rsidRPr="00626799" w:rsidRDefault="00DE154C" w:rsidP="00DE154C">
      <w:pPr>
        <w:pStyle w:val="Heading3"/>
        <w:rPr>
          <w:b/>
        </w:rPr>
      </w:pPr>
      <w:r>
        <w:rPr>
          <w:bCs/>
        </w:rPr>
        <w:t>15.</w:t>
      </w:r>
      <w:r>
        <w:rPr>
          <w:bCs/>
        </w:rPr>
        <w:tab/>
      </w:r>
      <w:r w:rsidR="0013724C">
        <w:rPr>
          <w:b/>
        </w:rPr>
        <w:t>S</w:t>
      </w:r>
      <w:r w:rsidR="00562390">
        <w:rPr>
          <w:b/>
        </w:rPr>
        <w:t xml:space="preserve">ex </w:t>
      </w:r>
      <w:r>
        <w:rPr>
          <w:b/>
        </w:rPr>
        <w:t>D</w:t>
      </w:r>
      <w:r w:rsidR="00562390">
        <w:rPr>
          <w:b/>
        </w:rPr>
        <w:t>iscrimination</w:t>
      </w:r>
      <w:r w:rsidR="0063090E" w:rsidRPr="00626799">
        <w:rPr>
          <w:b/>
        </w:rPr>
        <w:t>,</w:t>
      </w:r>
      <w:r w:rsidR="001A59F7" w:rsidRPr="00626799">
        <w:rPr>
          <w:b/>
        </w:rPr>
        <w:t xml:space="preserve"> </w:t>
      </w:r>
      <w:r w:rsidR="0063090E" w:rsidRPr="00626799">
        <w:t xml:space="preserve">which includes </w:t>
      </w:r>
      <w:r>
        <w:t>s</w:t>
      </w:r>
      <w:r w:rsidR="0063090E" w:rsidRPr="00626799">
        <w:t>ex-based</w:t>
      </w:r>
      <w:r>
        <w:t xml:space="preserve"> h</w:t>
      </w:r>
      <w:r w:rsidR="0063090E" w:rsidRPr="00626799">
        <w:t>arassment,</w:t>
      </w:r>
      <w:r w:rsidR="0085430A" w:rsidRPr="00626799">
        <w:t xml:space="preserve"> occurs when a </w:t>
      </w:r>
      <w:r>
        <w:t>respondent</w:t>
      </w:r>
      <w:r w:rsidR="0085430A" w:rsidRPr="00626799">
        <w:t xml:space="preserve"> causes more than </w:t>
      </w:r>
      <w:r w:rsidR="0085430A" w:rsidRPr="008B23E6">
        <w:rPr>
          <w:i/>
        </w:rPr>
        <w:t xml:space="preserve">de </w:t>
      </w:r>
      <w:r w:rsidR="0085430A" w:rsidRPr="00DE154C">
        <w:rPr>
          <w:i/>
        </w:rPr>
        <w:t>minimis</w:t>
      </w:r>
      <w:r w:rsidR="0085430A" w:rsidRPr="00DE154C">
        <w:t xml:space="preserve"> </w:t>
      </w:r>
      <w:r w:rsidR="008B23E6" w:rsidRPr="00DE154C">
        <w:t xml:space="preserve">(insignificant) </w:t>
      </w:r>
      <w:r w:rsidR="0085430A" w:rsidRPr="00DE154C">
        <w:t>harm</w:t>
      </w:r>
      <w:r w:rsidR="0085430A" w:rsidRPr="00626799">
        <w:t xml:space="preserve"> to an individual by treating th</w:t>
      </w:r>
      <w:r w:rsidR="00D10F26" w:rsidRPr="00626799">
        <w:t xml:space="preserve">em differently from an otherwise </w:t>
      </w:r>
      <w:r w:rsidR="00242F42" w:rsidRPr="00626799">
        <w:t>similarly situated</w:t>
      </w:r>
      <w:r w:rsidR="0085430A" w:rsidRPr="00626799">
        <w:t xml:space="preserve"> individual based on</w:t>
      </w:r>
      <w:r w:rsidR="0063090E" w:rsidRPr="00626799">
        <w:t>:</w:t>
      </w:r>
      <w:r w:rsidR="001A59F7" w:rsidRPr="00626799">
        <w:t xml:space="preserve"> </w:t>
      </w:r>
    </w:p>
    <w:p w14:paraId="68C2FC1E" w14:textId="44681A25" w:rsidR="009D1D6B" w:rsidRPr="00626799" w:rsidRDefault="00DE154C" w:rsidP="00DE154C">
      <w:pPr>
        <w:pStyle w:val="Heading4"/>
        <w:rPr>
          <w:b/>
        </w:rPr>
      </w:pPr>
      <w:r>
        <w:t>a.</w:t>
      </w:r>
      <w:r>
        <w:tab/>
      </w:r>
      <w:r w:rsidR="007E2450">
        <w:t>S</w:t>
      </w:r>
      <w:r w:rsidR="001A59F7" w:rsidRPr="00626799">
        <w:t>ex stereotypes</w:t>
      </w:r>
      <w:r w:rsidR="0063090E" w:rsidRPr="00626799">
        <w:t>;</w:t>
      </w:r>
    </w:p>
    <w:p w14:paraId="3E4AC595" w14:textId="20E3EBA7" w:rsidR="009D1D6B" w:rsidRPr="00626799" w:rsidRDefault="00DE154C" w:rsidP="00DE154C">
      <w:pPr>
        <w:pStyle w:val="Heading4"/>
        <w:rPr>
          <w:b/>
        </w:rPr>
      </w:pPr>
      <w:r>
        <w:t>b.</w:t>
      </w:r>
      <w:r>
        <w:tab/>
      </w:r>
      <w:r w:rsidR="007E2450">
        <w:t>S</w:t>
      </w:r>
      <w:r w:rsidR="001A59F7" w:rsidRPr="00626799">
        <w:t>ex characteristics</w:t>
      </w:r>
      <w:r w:rsidR="0063090E" w:rsidRPr="00626799">
        <w:t>;</w:t>
      </w:r>
    </w:p>
    <w:p w14:paraId="436BC8B1" w14:textId="7F763F5C" w:rsidR="009D1D6B" w:rsidRPr="00626799" w:rsidRDefault="00DE154C" w:rsidP="00DE154C">
      <w:pPr>
        <w:pStyle w:val="Heading4"/>
        <w:rPr>
          <w:b/>
        </w:rPr>
      </w:pPr>
      <w:r>
        <w:t>c.</w:t>
      </w:r>
      <w:r>
        <w:tab/>
      </w:r>
      <w:r w:rsidR="007E2450">
        <w:t>P</w:t>
      </w:r>
      <w:r w:rsidR="001A59F7" w:rsidRPr="00626799">
        <w:t>regnancy or related conditions</w:t>
      </w:r>
      <w:r w:rsidR="0063090E" w:rsidRPr="00626799">
        <w:t>;</w:t>
      </w:r>
    </w:p>
    <w:p w14:paraId="0CC2696A" w14:textId="4BAF0EE0" w:rsidR="009D1D6B" w:rsidRPr="00626799" w:rsidRDefault="00DE154C" w:rsidP="00DE154C">
      <w:pPr>
        <w:pStyle w:val="Heading4"/>
        <w:rPr>
          <w:b/>
        </w:rPr>
      </w:pPr>
      <w:r>
        <w:t>d.</w:t>
      </w:r>
      <w:r>
        <w:tab/>
      </w:r>
      <w:r w:rsidR="007E2450">
        <w:t>S</w:t>
      </w:r>
      <w:r w:rsidR="001A59F7" w:rsidRPr="00626799">
        <w:t>exual orientation</w:t>
      </w:r>
      <w:r w:rsidR="0063090E" w:rsidRPr="00626799">
        <w:t>;</w:t>
      </w:r>
      <w:r w:rsidR="001A59F7" w:rsidRPr="00626799">
        <w:t xml:space="preserve"> and</w:t>
      </w:r>
    </w:p>
    <w:p w14:paraId="5E92CB01" w14:textId="78D00157" w:rsidR="00D10F26" w:rsidRPr="00626799" w:rsidRDefault="00DE154C" w:rsidP="00DE154C">
      <w:pPr>
        <w:pStyle w:val="Heading4"/>
        <w:rPr>
          <w:b/>
        </w:rPr>
      </w:pPr>
      <w:r>
        <w:t>e.</w:t>
      </w:r>
      <w:r>
        <w:tab/>
      </w:r>
      <w:r w:rsidR="007E2450">
        <w:t>G</w:t>
      </w:r>
      <w:r w:rsidR="001A59F7" w:rsidRPr="00626799">
        <w:t>ender identity</w:t>
      </w:r>
      <w:r w:rsidR="0063090E" w:rsidRPr="00626799">
        <w:t>.</w:t>
      </w:r>
    </w:p>
    <w:p w14:paraId="4B906DAF" w14:textId="243BCE6C" w:rsidR="00D10F26" w:rsidRPr="00667B51" w:rsidRDefault="006A6F8F" w:rsidP="00561E36">
      <w:pPr>
        <w:pStyle w:val="BodyText05"/>
        <w:rPr>
          <w:b/>
        </w:rPr>
      </w:pPr>
      <w:r w:rsidRPr="00DE154C">
        <w:rPr>
          <w:rFonts w:eastAsia="Calibri"/>
        </w:rPr>
        <w:t xml:space="preserve">Preventing a person from participating in an education program or activity consistent with their gender identity constitutes </w:t>
      </w:r>
      <w:r w:rsidRPr="00667B51">
        <w:rPr>
          <w:rFonts w:eastAsia="Calibri"/>
        </w:rPr>
        <w:t xml:space="preserve">more than </w:t>
      </w:r>
      <w:r w:rsidRPr="00667B51">
        <w:rPr>
          <w:rFonts w:eastAsia="Calibri"/>
          <w:i/>
        </w:rPr>
        <w:t>de minimis</w:t>
      </w:r>
      <w:r w:rsidRPr="00667B51">
        <w:rPr>
          <w:rFonts w:eastAsia="Calibri"/>
        </w:rPr>
        <w:t xml:space="preserve"> harm and is prohibited.</w:t>
      </w:r>
    </w:p>
    <w:p w14:paraId="0414C998" w14:textId="3A29D835" w:rsidR="001A59F7" w:rsidRPr="00626799" w:rsidRDefault="00667B51" w:rsidP="00667B51">
      <w:pPr>
        <w:pStyle w:val="Heading3"/>
      </w:pPr>
      <w:r>
        <w:rPr>
          <w:bCs/>
        </w:rPr>
        <w:t>16.</w:t>
      </w:r>
      <w:r>
        <w:rPr>
          <w:bCs/>
        </w:rPr>
        <w:tab/>
      </w:r>
      <w:r w:rsidR="001A59F7" w:rsidRPr="00667B51">
        <w:rPr>
          <w:b/>
        </w:rPr>
        <w:t>Sex</w:t>
      </w:r>
      <w:r w:rsidR="00113B6F" w:rsidRPr="00667B51">
        <w:rPr>
          <w:b/>
        </w:rPr>
        <w:t>-based</w:t>
      </w:r>
      <w:r w:rsidR="001A59F7" w:rsidRPr="00667B51">
        <w:rPr>
          <w:b/>
        </w:rPr>
        <w:t xml:space="preserve"> Harassment.</w:t>
      </w:r>
      <w:r w:rsidR="001A59F7" w:rsidRPr="00667B51">
        <w:t xml:space="preserve"> For purposes of</w:t>
      </w:r>
      <w:r w:rsidR="008B23E6" w:rsidRPr="00667B51">
        <w:t xml:space="preserve"> this </w:t>
      </w:r>
      <w:r w:rsidRPr="00667B51">
        <w:t>p</w:t>
      </w:r>
      <w:r w:rsidR="008B23E6" w:rsidRPr="00667B51">
        <w:t>rocedure</w:t>
      </w:r>
      <w:r w:rsidR="001A59F7" w:rsidRPr="00667B51">
        <w:t xml:space="preserve">, </w:t>
      </w:r>
      <w:r w:rsidR="00242F42">
        <w:t>s</w:t>
      </w:r>
      <w:r w:rsidR="001A59F7" w:rsidRPr="00667B51">
        <w:t>ex</w:t>
      </w:r>
      <w:r w:rsidR="00113B6F" w:rsidRPr="00626799">
        <w:t>-based</w:t>
      </w:r>
      <w:r w:rsidR="001A59F7" w:rsidRPr="00626799">
        <w:t xml:space="preserve"> </w:t>
      </w:r>
      <w:r w:rsidR="00242F42">
        <w:t>h</w:t>
      </w:r>
      <w:r w:rsidR="001A59F7" w:rsidRPr="00626799">
        <w:t xml:space="preserve">arassment </w:t>
      </w:r>
      <w:r w:rsidR="0030434F" w:rsidRPr="00626799">
        <w:t xml:space="preserve">is a type of </w:t>
      </w:r>
      <w:r w:rsidR="00562390">
        <w:t>sex discrimination</w:t>
      </w:r>
      <w:r w:rsidR="0030434F" w:rsidRPr="00626799">
        <w:t xml:space="preserve"> that </w:t>
      </w:r>
      <w:r w:rsidR="001A59F7" w:rsidRPr="00626799">
        <w:t xml:space="preserve">occurs when a </w:t>
      </w:r>
      <w:r w:rsidR="00DE154C">
        <w:t>respondent</w:t>
      </w:r>
      <w:r w:rsidR="001A59F7" w:rsidRPr="00626799">
        <w:t xml:space="preserve"> engages in the following discriminatory conduct on the basis of sex:</w:t>
      </w:r>
    </w:p>
    <w:p w14:paraId="50CED0F1" w14:textId="72CFEF51" w:rsidR="0027107B" w:rsidRPr="00626799" w:rsidRDefault="00667B51" w:rsidP="00667B51">
      <w:pPr>
        <w:pStyle w:val="Heading4"/>
      </w:pPr>
      <w:r>
        <w:rPr>
          <w:bCs/>
        </w:rPr>
        <w:t>a.</w:t>
      </w:r>
      <w:r>
        <w:rPr>
          <w:bCs/>
        </w:rPr>
        <w:tab/>
      </w:r>
      <w:r w:rsidR="001A59F7" w:rsidRPr="00626799">
        <w:rPr>
          <w:b/>
        </w:rPr>
        <w:t>Quid pro quo harassment</w:t>
      </w:r>
      <w:r w:rsidR="001A59F7" w:rsidRPr="00626799">
        <w:t xml:space="preserve">. An employee, agent, or other person authorized by the </w:t>
      </w:r>
      <w:r w:rsidR="009A3B33">
        <w:t>college</w:t>
      </w:r>
      <w:r w:rsidR="001A59F7" w:rsidRPr="00626799">
        <w:t xml:space="preserve"> to provide an aid, benefit, or service under the </w:t>
      </w:r>
      <w:r w:rsidR="009A3B33">
        <w:t>college</w:t>
      </w:r>
      <w:r w:rsidR="001A59F7" w:rsidRPr="00626799">
        <w:t>’s education program or activity explicitly or impliedly conditioning the provision of such an aid, benefit, or service on a person’s participation in unwelcome sexual conduct.</w:t>
      </w:r>
    </w:p>
    <w:p w14:paraId="3C767D03" w14:textId="02DA72A3" w:rsidR="001A59F7" w:rsidRPr="00626799" w:rsidRDefault="00667B51" w:rsidP="00667B51">
      <w:pPr>
        <w:pStyle w:val="Heading4"/>
      </w:pPr>
      <w:r w:rsidRPr="00667B51">
        <w:rPr>
          <w:bCs/>
        </w:rPr>
        <w:t>b.</w:t>
      </w:r>
      <w:r w:rsidRPr="00667B51">
        <w:rPr>
          <w:bCs/>
        </w:rPr>
        <w:tab/>
      </w:r>
      <w:r w:rsidR="001A59F7" w:rsidRPr="00626799">
        <w:rPr>
          <w:b/>
        </w:rPr>
        <w:t>Hostile environment</w:t>
      </w:r>
      <w:r w:rsidR="001A59F7" w:rsidRPr="00626799">
        <w:t>. Unwelcome sex-based conduct that, based on the totality of the circumstances, is subjectively and objectively offensive and is so severe or pervasive that it limits or denies a person’s ability to participate in or benefit from the recipient’s education program or activity (</w:t>
      </w:r>
      <w:r w:rsidR="001A59F7" w:rsidRPr="00626799">
        <w:rPr>
          <w:i/>
        </w:rPr>
        <w:t>i.e.</w:t>
      </w:r>
      <w:r w:rsidR="001A59F7" w:rsidRPr="00626799">
        <w:t>, creates a hostile environment). Whether a hostile environment has been created is a fact-specific inquiry that includes consideration of the following:</w:t>
      </w:r>
    </w:p>
    <w:p w14:paraId="28A6B508" w14:textId="3193B388" w:rsidR="001A59F7" w:rsidRPr="00626799" w:rsidRDefault="001B5946" w:rsidP="00667B51">
      <w:pPr>
        <w:pStyle w:val="Heading5"/>
      </w:pPr>
      <w:r>
        <w:t>i.</w:t>
      </w:r>
      <w:r>
        <w:tab/>
      </w:r>
      <w:r w:rsidR="001A59F7" w:rsidRPr="00626799">
        <w:t xml:space="preserve">The degree to which the conduct affected the </w:t>
      </w:r>
      <w:r w:rsidR="008B1681">
        <w:t>complainant</w:t>
      </w:r>
      <w:r w:rsidR="001A59F7" w:rsidRPr="00626799">
        <w:t>’s ability to access the recipient’s education program or activity;</w:t>
      </w:r>
    </w:p>
    <w:p w14:paraId="1E7BBEB0" w14:textId="18F23DF0" w:rsidR="001A59F7" w:rsidRPr="00626799" w:rsidRDefault="001B5946" w:rsidP="00667B51">
      <w:pPr>
        <w:pStyle w:val="Heading5"/>
      </w:pPr>
      <w:r>
        <w:t>ii.</w:t>
      </w:r>
      <w:r>
        <w:tab/>
      </w:r>
      <w:r w:rsidR="001A59F7" w:rsidRPr="00626799">
        <w:t>The type, frequency, and duration of the conduct;</w:t>
      </w:r>
    </w:p>
    <w:p w14:paraId="0C4F240E" w14:textId="5386A471" w:rsidR="001A59F7" w:rsidRPr="00626799" w:rsidRDefault="001B5946" w:rsidP="00667B51">
      <w:pPr>
        <w:pStyle w:val="Heading5"/>
      </w:pPr>
      <w:r>
        <w:t>iii.</w:t>
      </w:r>
      <w:r>
        <w:tab/>
      </w:r>
      <w:r w:rsidR="001A59F7" w:rsidRPr="00626799">
        <w:t xml:space="preserve">The parties’ ages, roles within the recipient’s education program or activity, previous interactions, and other factors about each </w:t>
      </w:r>
      <w:r w:rsidR="00DE154C">
        <w:t>party</w:t>
      </w:r>
      <w:r w:rsidR="001A59F7" w:rsidRPr="00626799">
        <w:t xml:space="preserve"> that may be </w:t>
      </w:r>
      <w:r w:rsidR="003E5510">
        <w:t>r</w:t>
      </w:r>
      <w:r w:rsidR="001A59F7" w:rsidRPr="00626799">
        <w:t>elevant to evaluating the effects of the conduct;</w:t>
      </w:r>
    </w:p>
    <w:p w14:paraId="5326F6D1" w14:textId="6E856964" w:rsidR="001A59F7" w:rsidRPr="00626799" w:rsidRDefault="001B5946" w:rsidP="00667B51">
      <w:pPr>
        <w:pStyle w:val="Heading5"/>
      </w:pPr>
      <w:r>
        <w:t>iv.</w:t>
      </w:r>
      <w:r>
        <w:tab/>
      </w:r>
      <w:r w:rsidR="001A59F7" w:rsidRPr="00626799">
        <w:t>The location of the conduct and the context in which the conduct occurred; and</w:t>
      </w:r>
    </w:p>
    <w:p w14:paraId="18D77F94" w14:textId="27D301AC" w:rsidR="001A59F7" w:rsidRPr="00626799" w:rsidRDefault="001B5946" w:rsidP="00667B51">
      <w:pPr>
        <w:pStyle w:val="Heading5"/>
      </w:pPr>
      <w:r>
        <w:t>v.</w:t>
      </w:r>
      <w:r>
        <w:tab/>
      </w:r>
      <w:r w:rsidR="001A59F7" w:rsidRPr="00626799">
        <w:t xml:space="preserve">Other sex-based harassment in the recipient’s education program or activity. </w:t>
      </w:r>
    </w:p>
    <w:p w14:paraId="1E460777" w14:textId="5D894E38" w:rsidR="001A59F7" w:rsidRPr="00626799" w:rsidRDefault="001B5946" w:rsidP="001B5946">
      <w:pPr>
        <w:pStyle w:val="Heading4"/>
      </w:pPr>
      <w:r>
        <w:rPr>
          <w:bCs/>
        </w:rPr>
        <w:t>c.</w:t>
      </w:r>
      <w:r w:rsidR="00EF30FA" w:rsidRPr="00626799">
        <w:rPr>
          <w:b/>
        </w:rPr>
        <w:tab/>
      </w:r>
      <w:r w:rsidR="00C72433" w:rsidRPr="00626799">
        <w:rPr>
          <w:b/>
        </w:rPr>
        <w:t>Sexual violence.</w:t>
      </w:r>
      <w:r w:rsidR="00562390">
        <w:rPr>
          <w:b/>
        </w:rPr>
        <w:t xml:space="preserve"> </w:t>
      </w:r>
      <w:r w:rsidR="00C72433" w:rsidRPr="00626799">
        <w:t>Sexual violence includes the following conduct</w:t>
      </w:r>
      <w:r w:rsidR="001A59F7" w:rsidRPr="00626799">
        <w:t xml:space="preserve">: </w:t>
      </w:r>
    </w:p>
    <w:p w14:paraId="7F992AA1" w14:textId="6F5F76BD" w:rsidR="001A59F7" w:rsidRPr="001B5946" w:rsidRDefault="002F4AC0" w:rsidP="002F4AC0">
      <w:pPr>
        <w:pStyle w:val="Heading5"/>
      </w:pPr>
      <w:r>
        <w:rPr>
          <w:bCs/>
        </w:rPr>
        <w:t>i.</w:t>
      </w:r>
      <w:r>
        <w:rPr>
          <w:bCs/>
        </w:rPr>
        <w:tab/>
      </w:r>
      <w:r w:rsidR="001A59F7" w:rsidRPr="002F4AC0">
        <w:rPr>
          <w:b/>
        </w:rPr>
        <w:t>Nonconsensual sexual intercourse</w:t>
      </w:r>
      <w:r w:rsidR="001A59F7" w:rsidRPr="002F4AC0">
        <w:t>. Any actual or attempted sexual</w:t>
      </w:r>
      <w:r w:rsidR="001A59F7" w:rsidRPr="00626799">
        <w:t xml:space="preserve"> intercourse (anal, oral or vaginal), however slight, with any object or body part, by a person upon another person, that is without </w:t>
      </w:r>
      <w:r>
        <w:t>c</w:t>
      </w:r>
      <w:r w:rsidR="001A59F7" w:rsidRPr="00626799">
        <w:t xml:space="preserve">onsent and/or by force. Sexual intercourse includes anal or vaginal penetration by a penis, tongue, finger, or object, or oral copulation by mouth to genital contact or </w:t>
      </w:r>
      <w:r w:rsidR="001A59F7" w:rsidRPr="001B5946">
        <w:t>genital to mouth contact.</w:t>
      </w:r>
    </w:p>
    <w:p w14:paraId="320570DA" w14:textId="356321E1" w:rsidR="001A59F7" w:rsidRPr="001B5946" w:rsidRDefault="002F4AC0" w:rsidP="002F4AC0">
      <w:pPr>
        <w:pStyle w:val="Heading5"/>
      </w:pPr>
      <w:r>
        <w:rPr>
          <w:bCs/>
        </w:rPr>
        <w:lastRenderedPageBreak/>
        <w:t>ii.</w:t>
      </w:r>
      <w:r>
        <w:rPr>
          <w:bCs/>
        </w:rPr>
        <w:tab/>
      </w:r>
      <w:r w:rsidR="001A59F7" w:rsidRPr="001B5946">
        <w:rPr>
          <w:b/>
        </w:rPr>
        <w:t>Nonconsensual sexual contact</w:t>
      </w:r>
      <w:r w:rsidR="00DF305B" w:rsidRPr="001B5946">
        <w:rPr>
          <w:b/>
        </w:rPr>
        <w:t xml:space="preserve"> (</w:t>
      </w:r>
      <w:r w:rsidR="003E5510">
        <w:rPr>
          <w:b/>
        </w:rPr>
        <w:t>f</w:t>
      </w:r>
      <w:r w:rsidR="00DF305B" w:rsidRPr="001B5946">
        <w:rPr>
          <w:b/>
        </w:rPr>
        <w:t>ondling)</w:t>
      </w:r>
      <w:r w:rsidR="001A59F7" w:rsidRPr="001B5946">
        <w:t xml:space="preserve">. Any actual or attempted sexual touching, however slight, with any body part or object, by a person upon another person that is without </w:t>
      </w:r>
      <w:r>
        <w:t>c</w:t>
      </w:r>
      <w:r w:rsidR="001A59F7" w:rsidRPr="001B5946">
        <w:t xml:space="preserve">onsent and/or by force. Sexual touching includes any bodily contact with the </w:t>
      </w:r>
      <w:r w:rsidR="001A59F7" w:rsidRPr="002F4AC0">
        <w:t>breasts</w:t>
      </w:r>
      <w:r w:rsidR="001A59F7" w:rsidRPr="001B5946">
        <w:t>, groin, mouth, or other bodily orifice of another individual, or any other bodily contact in a sexual manner.</w:t>
      </w:r>
    </w:p>
    <w:p w14:paraId="15C73988" w14:textId="3C5B1BE2" w:rsidR="001A59F7" w:rsidRPr="001B5946" w:rsidRDefault="002F4AC0" w:rsidP="002F4AC0">
      <w:pPr>
        <w:pStyle w:val="Heading5"/>
      </w:pPr>
      <w:r>
        <w:rPr>
          <w:bCs/>
        </w:rPr>
        <w:t>iii.</w:t>
      </w:r>
      <w:r>
        <w:rPr>
          <w:bCs/>
        </w:rPr>
        <w:tab/>
      </w:r>
      <w:r w:rsidR="001A59F7" w:rsidRPr="001B5946">
        <w:rPr>
          <w:b/>
        </w:rPr>
        <w:t>Incest</w:t>
      </w:r>
      <w:r w:rsidR="001A59F7" w:rsidRPr="001B5946">
        <w:t xml:space="preserve">. Sexual intercourse or sexual contact with a person known to be related to them, either legitimately or illegitimately, as an ancestor, descendant, brother, or sister of either wholly or half related. Descendant includes stepchildren and adopted children under the age of </w:t>
      </w:r>
      <w:r>
        <w:t>18</w:t>
      </w:r>
      <w:r w:rsidR="001A59F7" w:rsidRPr="001B5946">
        <w:t>.</w:t>
      </w:r>
    </w:p>
    <w:p w14:paraId="16F6E42F" w14:textId="1CF0DF03" w:rsidR="001A59F7" w:rsidRPr="001B5946" w:rsidRDefault="002F4AC0" w:rsidP="002F4AC0">
      <w:pPr>
        <w:pStyle w:val="Heading5"/>
      </w:pPr>
      <w:r>
        <w:rPr>
          <w:bCs/>
        </w:rPr>
        <w:t>iv.</w:t>
      </w:r>
      <w:r>
        <w:rPr>
          <w:bCs/>
        </w:rPr>
        <w:tab/>
      </w:r>
      <w:r w:rsidR="001A59F7" w:rsidRPr="001B5946">
        <w:rPr>
          <w:b/>
        </w:rPr>
        <w:t>Statutory rape</w:t>
      </w:r>
      <w:r w:rsidR="00DF305B" w:rsidRPr="001B5946">
        <w:rPr>
          <w:b/>
        </w:rPr>
        <w:t xml:space="preserve"> (</w:t>
      </w:r>
      <w:r w:rsidR="003E5510">
        <w:rPr>
          <w:b/>
        </w:rPr>
        <w:t>r</w:t>
      </w:r>
      <w:r w:rsidR="00DF305B" w:rsidRPr="001B5946">
        <w:rPr>
          <w:b/>
        </w:rPr>
        <w:t>ape of a child)</w:t>
      </w:r>
      <w:r w:rsidR="001A59F7" w:rsidRPr="001B5946">
        <w:t>.</w:t>
      </w:r>
      <w:r w:rsidR="00562390" w:rsidRPr="001B5946">
        <w:t xml:space="preserve"> </w:t>
      </w:r>
      <w:r w:rsidR="00DF305B" w:rsidRPr="001B5946">
        <w:t>Non forcible sexual intercourse with a person who is under the statutory age of consent.</w:t>
      </w:r>
    </w:p>
    <w:p w14:paraId="189CA762" w14:textId="0EBE4A87" w:rsidR="001A59F7" w:rsidRPr="00626799" w:rsidRDefault="002F4AC0" w:rsidP="002F4AC0">
      <w:pPr>
        <w:pStyle w:val="Heading5"/>
      </w:pPr>
      <w:r>
        <w:rPr>
          <w:bCs/>
        </w:rPr>
        <w:t>v.</w:t>
      </w:r>
      <w:r>
        <w:rPr>
          <w:bCs/>
        </w:rPr>
        <w:tab/>
      </w:r>
      <w:r w:rsidR="001A59F7" w:rsidRPr="001B5946">
        <w:rPr>
          <w:b/>
        </w:rPr>
        <w:t>Domestic violence</w:t>
      </w:r>
      <w:r w:rsidR="001A59F7" w:rsidRPr="001B5946">
        <w:t xml:space="preserve">. Physical violence, bodily injury, assault, the infliction of fear of imminent physical harm, sexual assault, </w:t>
      </w:r>
      <w:r w:rsidR="00417D6C" w:rsidRPr="001B5946">
        <w:t>coercive control, damage or destruction of personal property,</w:t>
      </w:r>
      <w:r w:rsidR="001A59F7" w:rsidRPr="001B5946">
        <w:t xml:space="preserve"> stalking</w:t>
      </w:r>
      <w:r w:rsidR="00417D6C" w:rsidRPr="001B5946">
        <w:t xml:space="preserve">, or any other conduct prohibited under </w:t>
      </w:r>
      <w:hyperlink r:id="rId11" w:history="1">
        <w:r w:rsidR="00417D6C" w:rsidRPr="003E5510">
          <w:rPr>
            <w:rStyle w:val="Hyperlink"/>
          </w:rPr>
          <w:t>RCW 10.99.020</w:t>
        </w:r>
      </w:hyperlink>
      <w:r w:rsidR="00417D6C" w:rsidRPr="001B5946">
        <w:t>,</w:t>
      </w:r>
      <w:r w:rsidR="001A59F7" w:rsidRPr="001B5946">
        <w:t>committed by a person with whom the victim shares a child in common, by a person who is cohabitating</w:t>
      </w:r>
      <w:r w:rsidR="001A59F7" w:rsidRPr="00626799">
        <w:t xml:space="preserve"> with or has cohabitated with the victim as a spouse, by a person similarly situated to a spouse of the victim under the domestic or family violence laws of the </w:t>
      </w:r>
      <w:r>
        <w:t>s</w:t>
      </w:r>
      <w:r w:rsidR="001A59F7" w:rsidRPr="00626799">
        <w:t xml:space="preserve">tate of Washington, or by any other person against an adult or youth victim who is protected from that person’s acts under the domestic or family violence laws of the </w:t>
      </w:r>
      <w:r>
        <w:t>s</w:t>
      </w:r>
      <w:r w:rsidR="001A59F7" w:rsidRPr="00626799">
        <w:t xml:space="preserve">tate of Washington, </w:t>
      </w:r>
      <w:hyperlink r:id="rId12" w:history="1">
        <w:r w:rsidR="001A59F7" w:rsidRPr="003E5510">
          <w:rPr>
            <w:rStyle w:val="Hyperlink"/>
          </w:rPr>
          <w:t>RCW 26.50.010</w:t>
        </w:r>
      </w:hyperlink>
      <w:r w:rsidR="001A59F7" w:rsidRPr="00626799">
        <w:t>.</w:t>
      </w:r>
    </w:p>
    <w:p w14:paraId="4CCE18F1" w14:textId="4C7B4C16" w:rsidR="001A59F7" w:rsidRPr="00626799" w:rsidRDefault="002F4AC0" w:rsidP="002F4AC0">
      <w:pPr>
        <w:pStyle w:val="Heading5"/>
      </w:pPr>
      <w:r>
        <w:rPr>
          <w:bCs/>
        </w:rPr>
        <w:t>vi.</w:t>
      </w:r>
      <w:r>
        <w:rPr>
          <w:bCs/>
        </w:rPr>
        <w:tab/>
      </w:r>
      <w:r w:rsidR="001A59F7" w:rsidRPr="00626799">
        <w:rPr>
          <w:b/>
        </w:rPr>
        <w:t>Dating violence.</w:t>
      </w:r>
      <w:r w:rsidR="001A59F7" w:rsidRPr="00626799">
        <w:t xml:space="preserve"> Physical violence, bodily injury, assault, the infliction of fear of imminent physical harm, sexual assault, or stalking committed by a person (</w:t>
      </w:r>
      <w:r w:rsidR="003E5510">
        <w:t>1</w:t>
      </w:r>
      <w:r w:rsidR="001A59F7" w:rsidRPr="00626799">
        <w:t>) who is or has been in a social relationship of a romantic or intimate nature with the victim; and (</w:t>
      </w:r>
      <w:r w:rsidR="003E5510">
        <w:t>2</w:t>
      </w:r>
      <w:r w:rsidR="001A59F7" w:rsidRPr="00626799">
        <w:t>) where the existence of such a relationship shall be determined based on a consideration of the following factors:</w:t>
      </w:r>
    </w:p>
    <w:p w14:paraId="199FB430" w14:textId="3FC5E1F0" w:rsidR="001A59F7" w:rsidRPr="00626799" w:rsidRDefault="002F4AC0" w:rsidP="002F4AC0">
      <w:pPr>
        <w:pStyle w:val="Heading6"/>
      </w:pPr>
      <w:r>
        <w:t>1).</w:t>
      </w:r>
      <w:r>
        <w:tab/>
      </w:r>
      <w:r w:rsidR="001A59F7" w:rsidRPr="00626799">
        <w:t xml:space="preserve">The length of the relationship; </w:t>
      </w:r>
    </w:p>
    <w:p w14:paraId="1ED058BA" w14:textId="2CD21551" w:rsidR="001A59F7" w:rsidRPr="00626799" w:rsidRDefault="002F4AC0" w:rsidP="002F4AC0">
      <w:pPr>
        <w:pStyle w:val="Heading6"/>
      </w:pPr>
      <w:r>
        <w:t>2).</w:t>
      </w:r>
      <w:r>
        <w:tab/>
      </w:r>
      <w:r w:rsidR="001A59F7" w:rsidRPr="00626799">
        <w:t>The type of relationship; and</w:t>
      </w:r>
    </w:p>
    <w:p w14:paraId="39E88F65" w14:textId="7290DA85" w:rsidR="001A59F7" w:rsidRPr="00626799" w:rsidRDefault="002F4AC0" w:rsidP="002F4AC0">
      <w:pPr>
        <w:pStyle w:val="Heading6"/>
      </w:pPr>
      <w:r>
        <w:t>3).</w:t>
      </w:r>
      <w:r>
        <w:tab/>
      </w:r>
      <w:r w:rsidR="001A59F7" w:rsidRPr="00626799">
        <w:t>The frequency of interaction between the persons involved in the relationship.</w:t>
      </w:r>
    </w:p>
    <w:p w14:paraId="29D1D588" w14:textId="45144D16" w:rsidR="001A59F7" w:rsidRPr="00626799" w:rsidRDefault="00BC4FBD" w:rsidP="002F4AC0">
      <w:pPr>
        <w:pStyle w:val="Heading4"/>
      </w:pPr>
      <w:r w:rsidRPr="00626799">
        <w:t>d.</w:t>
      </w:r>
      <w:r w:rsidRPr="00626799">
        <w:rPr>
          <w:b/>
        </w:rPr>
        <w:tab/>
      </w:r>
      <w:r w:rsidR="001A59F7" w:rsidRPr="00626799">
        <w:rPr>
          <w:b/>
        </w:rPr>
        <w:t>Stalking</w:t>
      </w:r>
      <w:r w:rsidR="001A59F7" w:rsidRPr="00626799">
        <w:t>. Engaging in a course of conduct directed at a specific person that would cause a reasonable person to (</w:t>
      </w:r>
      <w:r w:rsidR="003E5510">
        <w:t>1</w:t>
      </w:r>
      <w:r w:rsidR="001A59F7" w:rsidRPr="00626799">
        <w:t>) fear for their safety or the safety of others; or (</w:t>
      </w:r>
      <w:r w:rsidR="003E5510">
        <w:t>2</w:t>
      </w:r>
      <w:r w:rsidR="001A59F7" w:rsidRPr="00626799">
        <w:t>) suffer substantial emotional distress.</w:t>
      </w:r>
    </w:p>
    <w:p w14:paraId="3CA4A7E3" w14:textId="3E9A06D3" w:rsidR="000806CF" w:rsidRPr="00626799" w:rsidRDefault="00B121F4" w:rsidP="00B121F4">
      <w:pPr>
        <w:pStyle w:val="Heading3"/>
      </w:pPr>
      <w:r>
        <w:rPr>
          <w:bCs/>
        </w:rPr>
        <w:t>17.</w:t>
      </w:r>
      <w:r>
        <w:rPr>
          <w:bCs/>
        </w:rPr>
        <w:tab/>
      </w:r>
      <w:r w:rsidR="001A59F7" w:rsidRPr="00626799">
        <w:rPr>
          <w:b/>
        </w:rPr>
        <w:t>Summary Suspension</w:t>
      </w:r>
      <w:r w:rsidR="001A59F7" w:rsidRPr="00626799">
        <w:t xml:space="preserve"> means an emergency suspension of a student </w:t>
      </w:r>
      <w:r w:rsidR="00DE154C">
        <w:t>respondent</w:t>
      </w:r>
      <w:r w:rsidR="001A59F7" w:rsidRPr="00626799">
        <w:t xml:space="preserve"> pending investigation and resolution of disciplinary proceedings pursuant to the procedure and standards set forth in </w:t>
      </w:r>
      <w:r w:rsidR="003E5510">
        <w:t>1400.11</w:t>
      </w:r>
      <w:r w:rsidR="00A5202C">
        <w:t>0</w:t>
      </w:r>
      <w:r w:rsidR="003E5510">
        <w:t xml:space="preserve"> </w:t>
      </w:r>
      <w:r w:rsidR="00A5202C">
        <w:t>code of student conduct</w:t>
      </w:r>
      <w:r w:rsidR="00334940">
        <w:t xml:space="preserve"> procedure</w:t>
      </w:r>
      <w:r w:rsidR="001A59F7" w:rsidRPr="00626799">
        <w:t>.</w:t>
      </w:r>
    </w:p>
    <w:p w14:paraId="13C98C14" w14:textId="6894228D" w:rsidR="00D842B1" w:rsidRPr="00626799" w:rsidRDefault="00B121F4" w:rsidP="00B121F4">
      <w:pPr>
        <w:pStyle w:val="Heading3"/>
      </w:pPr>
      <w:r>
        <w:rPr>
          <w:bCs/>
        </w:rPr>
        <w:t>18.</w:t>
      </w:r>
      <w:r>
        <w:rPr>
          <w:bCs/>
        </w:rPr>
        <w:tab/>
      </w:r>
      <w:r w:rsidR="004C79A2" w:rsidRPr="00626799">
        <w:rPr>
          <w:b/>
        </w:rPr>
        <w:t>Supportive Measures</w:t>
      </w:r>
      <w:r w:rsidR="004C79A2" w:rsidRPr="00626799">
        <w:t xml:space="preserve"> </w:t>
      </w:r>
      <w:r w:rsidR="00D842B1" w:rsidRPr="00626799">
        <w:t xml:space="preserve">means </w:t>
      </w:r>
      <w:r w:rsidR="000560DE" w:rsidRPr="00626799">
        <w:t xml:space="preserve">reasonably available, </w:t>
      </w:r>
      <w:r w:rsidR="00D842B1" w:rsidRPr="00626799">
        <w:t>individualized</w:t>
      </w:r>
      <w:r w:rsidR="000560DE" w:rsidRPr="00626799">
        <w:t xml:space="preserve"> and appropriate, non-punitive and non-disciplinary </w:t>
      </w:r>
      <w:r w:rsidR="00D842B1" w:rsidRPr="00626799">
        <w:t xml:space="preserve">measures offered </w:t>
      </w:r>
      <w:r w:rsidR="000560DE" w:rsidRPr="00626799">
        <w:t xml:space="preserve">by the </w:t>
      </w:r>
      <w:r w:rsidR="009A3B33">
        <w:t>college</w:t>
      </w:r>
      <w:r w:rsidR="000560DE" w:rsidRPr="00626799">
        <w:t xml:space="preserve"> to the </w:t>
      </w:r>
      <w:r>
        <w:t>c</w:t>
      </w:r>
      <w:r w:rsidR="008273A1" w:rsidRPr="00626799">
        <w:t>omplainant</w:t>
      </w:r>
      <w:r w:rsidR="000560DE" w:rsidRPr="00626799">
        <w:t xml:space="preserve"> or </w:t>
      </w:r>
      <w:r w:rsidR="00DE154C">
        <w:t>respondent</w:t>
      </w:r>
      <w:r w:rsidR="000560DE" w:rsidRPr="00626799">
        <w:t xml:space="preserve"> </w:t>
      </w:r>
      <w:r w:rsidR="00D842B1" w:rsidRPr="00626799">
        <w:t xml:space="preserve">without unreasonably burdening </w:t>
      </w:r>
      <w:r w:rsidR="000560DE" w:rsidRPr="00626799">
        <w:t xml:space="preserve">either </w:t>
      </w:r>
      <w:r w:rsidR="00DE154C">
        <w:t>party</w:t>
      </w:r>
      <w:r w:rsidR="00D842B1" w:rsidRPr="00626799">
        <w:t xml:space="preserve">, and without fee or charge </w:t>
      </w:r>
      <w:r w:rsidR="000560DE" w:rsidRPr="00626799">
        <w:t>for purposes of</w:t>
      </w:r>
      <w:r w:rsidR="00D842B1" w:rsidRPr="00626799">
        <w:t>:</w:t>
      </w:r>
    </w:p>
    <w:p w14:paraId="360FA239" w14:textId="2D94CAC6" w:rsidR="00D842B1" w:rsidRPr="00334940" w:rsidRDefault="00B121F4" w:rsidP="00B121F4">
      <w:pPr>
        <w:pStyle w:val="Heading5"/>
      </w:pPr>
      <w:r>
        <w:t>a.</w:t>
      </w:r>
      <w:r>
        <w:tab/>
      </w:r>
      <w:r w:rsidR="00D842B1" w:rsidRPr="00626799">
        <w:t>Restor</w:t>
      </w:r>
      <w:r w:rsidR="000560DE" w:rsidRPr="00626799">
        <w:t>ing</w:t>
      </w:r>
      <w:r w:rsidR="00D842B1" w:rsidRPr="00626799">
        <w:t xml:space="preserve"> or preserv</w:t>
      </w:r>
      <w:r w:rsidR="000560DE" w:rsidRPr="00626799">
        <w:t>ing</w:t>
      </w:r>
      <w:r w:rsidR="00D842B1" w:rsidRPr="00626799">
        <w:t xml:space="preserve"> that </w:t>
      </w:r>
      <w:r w:rsidR="00DE154C">
        <w:t>party</w:t>
      </w:r>
      <w:r w:rsidR="00D842B1" w:rsidRPr="00626799">
        <w:t xml:space="preserve">’s access to the </w:t>
      </w:r>
      <w:r w:rsidR="009A3B33">
        <w:t>college</w:t>
      </w:r>
      <w:r w:rsidR="00D842B1" w:rsidRPr="00626799">
        <w:t>’s education</w:t>
      </w:r>
      <w:r w:rsidR="00826681" w:rsidRPr="00626799">
        <w:t>al</w:t>
      </w:r>
      <w:r w:rsidR="00D842B1" w:rsidRPr="00626799">
        <w:t xml:space="preserve"> </w:t>
      </w:r>
      <w:r>
        <w:t>p</w:t>
      </w:r>
      <w:r w:rsidR="00D842B1" w:rsidRPr="00626799">
        <w:t xml:space="preserve">rogram or </w:t>
      </w:r>
      <w:r>
        <w:t>a</w:t>
      </w:r>
      <w:r w:rsidR="00D842B1" w:rsidRPr="00626799">
        <w:t xml:space="preserve">ctivity, including measures that are designed to protect the safety of the parties or the </w:t>
      </w:r>
      <w:r w:rsidR="009A3B33">
        <w:t>college</w:t>
      </w:r>
      <w:r w:rsidR="00D842B1" w:rsidRPr="00626799">
        <w:t xml:space="preserve">’s </w:t>
      </w:r>
      <w:r w:rsidR="00D842B1" w:rsidRPr="00334940">
        <w:t>educational environment; or</w:t>
      </w:r>
    </w:p>
    <w:p w14:paraId="10CF3F13" w14:textId="280918B7" w:rsidR="00D842B1" w:rsidRPr="00626799" w:rsidRDefault="00B121F4" w:rsidP="00B121F4">
      <w:pPr>
        <w:pStyle w:val="Heading5"/>
      </w:pPr>
      <w:r w:rsidRPr="00334940">
        <w:t>b.</w:t>
      </w:r>
      <w:r w:rsidRPr="00334940">
        <w:tab/>
      </w:r>
      <w:r w:rsidR="00D842B1" w:rsidRPr="00334940">
        <w:t>Provid</w:t>
      </w:r>
      <w:r w:rsidR="000560DE" w:rsidRPr="00334940">
        <w:t>ing</w:t>
      </w:r>
      <w:r w:rsidR="00D842B1" w:rsidRPr="00334940">
        <w:t xml:space="preserve"> support during the </w:t>
      </w:r>
      <w:r w:rsidR="009A3B33" w:rsidRPr="00334940">
        <w:t>college</w:t>
      </w:r>
      <w:r w:rsidR="00D842B1" w:rsidRPr="00334940">
        <w:t xml:space="preserve">’s </w:t>
      </w:r>
      <w:r w:rsidR="00334940">
        <w:t>i</w:t>
      </w:r>
      <w:r w:rsidR="00D842B1" w:rsidRPr="00334940">
        <w:t xml:space="preserve">nvestigation and </w:t>
      </w:r>
      <w:r w:rsidR="00334940">
        <w:t>d</w:t>
      </w:r>
      <w:r w:rsidR="00D842B1" w:rsidRPr="00334940">
        <w:t xml:space="preserve">isciplinary </w:t>
      </w:r>
      <w:r w:rsidR="00334940">
        <w:t>p</w:t>
      </w:r>
      <w:r w:rsidR="00D842B1" w:rsidRPr="00334940">
        <w:t>rocedures, or during any informal resolution process</w:t>
      </w:r>
      <w:r w:rsidR="00D842B1" w:rsidRPr="00626799">
        <w:t>.</w:t>
      </w:r>
    </w:p>
    <w:p w14:paraId="7BAB9BDB" w14:textId="7785AB8E" w:rsidR="00826681" w:rsidRPr="00626799" w:rsidRDefault="00B121F4" w:rsidP="00B121F4">
      <w:pPr>
        <w:pStyle w:val="Heading5"/>
      </w:pPr>
      <w:r>
        <w:lastRenderedPageBreak/>
        <w:t>c.</w:t>
      </w:r>
      <w:r>
        <w:tab/>
      </w:r>
      <w:r w:rsidR="00826681" w:rsidRPr="00626799">
        <w:t xml:space="preserve">Supportive </w:t>
      </w:r>
      <w:r>
        <w:t>m</w:t>
      </w:r>
      <w:r w:rsidR="00826681" w:rsidRPr="00626799">
        <w:t xml:space="preserve">easures may include, but are not limited to: counseling; extensions of deadlines and other course-related adjustments; campus escort services; increased security and monitoring of certain areas of campus; restriction on </w:t>
      </w:r>
      <w:r w:rsidR="00826681" w:rsidRPr="00B121F4">
        <w:t xml:space="preserve">contact applied to one or more </w:t>
      </w:r>
      <w:r w:rsidRPr="00B121F4">
        <w:t>p</w:t>
      </w:r>
      <w:r w:rsidR="00826681" w:rsidRPr="00B121F4">
        <w:t xml:space="preserve">arties; leave of absence; change in class, </w:t>
      </w:r>
      <w:r w:rsidR="00CF5234" w:rsidRPr="00B121F4">
        <w:t>college employment</w:t>
      </w:r>
      <w:r w:rsidR="00826681" w:rsidRPr="00B121F4">
        <w:t xml:space="preserve">, </w:t>
      </w:r>
      <w:r w:rsidR="00CF5234" w:rsidRPr="00B121F4">
        <w:t xml:space="preserve">college </w:t>
      </w:r>
      <w:r w:rsidR="00826681" w:rsidRPr="00B121F4">
        <w:t>housing, or extracurricular or any other activity, regardless of whether there is or is not a comparable alternative; and training and education programs related</w:t>
      </w:r>
      <w:r w:rsidR="00826681" w:rsidRPr="00626799">
        <w:t xml:space="preserve"> to </w:t>
      </w:r>
      <w:r>
        <w:t>s</w:t>
      </w:r>
      <w:r w:rsidR="00826681" w:rsidRPr="00626799">
        <w:t xml:space="preserve">ex-based </w:t>
      </w:r>
      <w:r>
        <w:t>h</w:t>
      </w:r>
      <w:r w:rsidR="00826681" w:rsidRPr="00626799">
        <w:t>arassment.</w:t>
      </w:r>
    </w:p>
    <w:p w14:paraId="219696A8" w14:textId="5BE0B827" w:rsidR="009027D1" w:rsidRPr="00626799" w:rsidRDefault="00B121F4" w:rsidP="00B121F4">
      <w:pPr>
        <w:pStyle w:val="Heading3"/>
        <w:rPr>
          <w:b/>
        </w:rPr>
      </w:pPr>
      <w:r>
        <w:rPr>
          <w:bCs/>
        </w:rPr>
        <w:t>19.</w:t>
      </w:r>
      <w:r>
        <w:rPr>
          <w:bCs/>
        </w:rPr>
        <w:tab/>
      </w:r>
      <w:r>
        <w:rPr>
          <w:b/>
        </w:rPr>
        <w:t>S</w:t>
      </w:r>
      <w:r w:rsidR="00562390">
        <w:rPr>
          <w:b/>
        </w:rPr>
        <w:t xml:space="preserve">ex </w:t>
      </w:r>
      <w:r>
        <w:rPr>
          <w:b/>
        </w:rPr>
        <w:t>D</w:t>
      </w:r>
      <w:r w:rsidR="00562390">
        <w:rPr>
          <w:b/>
        </w:rPr>
        <w:t>iscrimination</w:t>
      </w:r>
      <w:r w:rsidR="009027D1" w:rsidRPr="00626799">
        <w:rPr>
          <w:b/>
        </w:rPr>
        <w:t xml:space="preserve"> </w:t>
      </w:r>
      <w:r w:rsidR="009027D1" w:rsidRPr="00626799">
        <w:t xml:space="preserve">means discrimination on the basis of sex including on the basis of sex stereotypes, sex characteristics, pregnancy or related conditions, sexual orientation, and gender identity, as well as </w:t>
      </w:r>
      <w:r w:rsidR="000D15D5">
        <w:t>s</w:t>
      </w:r>
      <w:r w:rsidR="00113B6F" w:rsidRPr="00626799">
        <w:t xml:space="preserve">ex-based </w:t>
      </w:r>
      <w:r w:rsidR="000D15D5">
        <w:t>h</w:t>
      </w:r>
      <w:r w:rsidR="00113B6F" w:rsidRPr="00626799">
        <w:t>arassment</w:t>
      </w:r>
      <w:r w:rsidR="009027D1" w:rsidRPr="00626799">
        <w:t>.</w:t>
      </w:r>
    </w:p>
    <w:p w14:paraId="1E713FAE" w14:textId="0B4FB79C" w:rsidR="004C79A2" w:rsidRPr="00626799" w:rsidRDefault="00B121F4" w:rsidP="00B121F4">
      <w:pPr>
        <w:pStyle w:val="Heading3"/>
      </w:pPr>
      <w:r>
        <w:rPr>
          <w:bCs/>
        </w:rPr>
        <w:t>20.</w:t>
      </w:r>
      <w:r>
        <w:rPr>
          <w:bCs/>
        </w:rPr>
        <w:tab/>
      </w:r>
      <w:r w:rsidR="004C79A2" w:rsidRPr="00626799">
        <w:rPr>
          <w:b/>
        </w:rPr>
        <w:t xml:space="preserve">Title </w:t>
      </w:r>
      <w:r w:rsidR="004C79A2" w:rsidRPr="00B121F4">
        <w:rPr>
          <w:b/>
        </w:rPr>
        <w:t xml:space="preserve">IX </w:t>
      </w:r>
      <w:r w:rsidR="00CF5234" w:rsidRPr="00B121F4">
        <w:rPr>
          <w:b/>
        </w:rPr>
        <w:t>Personnel</w:t>
      </w:r>
      <w:r w:rsidR="004C79A2" w:rsidRPr="00B121F4">
        <w:rPr>
          <w:vertAlign w:val="superscript"/>
        </w:rPr>
        <w:footnoteReference w:id="1"/>
      </w:r>
      <w:r w:rsidR="004C79A2" w:rsidRPr="00B121F4">
        <w:t xml:space="preserve"> are the Title IX </w:t>
      </w:r>
      <w:r w:rsidRPr="00B121F4">
        <w:t>c</w:t>
      </w:r>
      <w:r w:rsidR="004C79A2" w:rsidRPr="00B121F4">
        <w:t>oordinator</w:t>
      </w:r>
      <w:r w:rsidR="00A553F0" w:rsidRPr="00B121F4">
        <w:t xml:space="preserve"> and </w:t>
      </w:r>
      <w:r w:rsidRPr="00B121F4">
        <w:t>designees; investigators; student conduct officers; employee disciplinary officers; and decision makers at both the hearing and appeal level, responsible for administering the college’s sex discrimination investigation and disciplinary</w:t>
      </w:r>
      <w:r w:rsidRPr="00626799">
        <w:t xml:space="preserve"> procedures; facilitators of the informal </w:t>
      </w:r>
      <w:r>
        <w:t>sex discrimination</w:t>
      </w:r>
      <w:r w:rsidRPr="00626799">
        <w:t xml:space="preserve"> resolution process; and any other employees who are responsible for implementing the </w:t>
      </w:r>
      <w:r>
        <w:t>college</w:t>
      </w:r>
      <w:r w:rsidRPr="00626799">
        <w:t xml:space="preserve">’s </w:t>
      </w:r>
      <w:r>
        <w:t>sex discrimination</w:t>
      </w:r>
      <w:r w:rsidRPr="00626799">
        <w:t xml:space="preserve"> investigation or </w:t>
      </w:r>
      <w:r>
        <w:t>sex discrimination</w:t>
      </w:r>
      <w:r w:rsidRPr="00626799">
        <w:t xml:space="preserve"> disciplinary procedures </w:t>
      </w:r>
      <w:r w:rsidR="006F5DD1" w:rsidRPr="00626799">
        <w:t xml:space="preserve">for students or </w:t>
      </w:r>
      <w:r w:rsidRPr="00626799">
        <w:t>employees or have the authority to modify or terminate supportive measures.</w:t>
      </w:r>
    </w:p>
    <w:p w14:paraId="3BF08483" w14:textId="1073142B" w:rsidR="005F0579" w:rsidRPr="00626799" w:rsidRDefault="00B121F4" w:rsidP="00B121F4">
      <w:pPr>
        <w:pStyle w:val="Heading3"/>
      </w:pPr>
      <w:r>
        <w:rPr>
          <w:bCs/>
        </w:rPr>
        <w:t>21.</w:t>
      </w:r>
      <w:r>
        <w:rPr>
          <w:bCs/>
        </w:rPr>
        <w:tab/>
      </w:r>
      <w:r w:rsidR="0063090E" w:rsidRPr="00626799">
        <w:rPr>
          <w:b/>
        </w:rPr>
        <w:t xml:space="preserve">Title IX Coordinator </w:t>
      </w:r>
      <w:r w:rsidR="0063090E" w:rsidRPr="00626799">
        <w:t xml:space="preserve">is responsible for processing Title IX </w:t>
      </w:r>
      <w:r w:rsidR="00DE154C">
        <w:t>complaint</w:t>
      </w:r>
      <w:r w:rsidR="0063090E" w:rsidRPr="00626799">
        <w:t xml:space="preserve">s and conducting or overseeing formal investigations and informal resolution processes under this </w:t>
      </w:r>
      <w:r w:rsidR="00562390">
        <w:t>investigation procedure</w:t>
      </w:r>
      <w:r w:rsidR="0063090E" w:rsidRPr="00626799">
        <w:t>.</w:t>
      </w:r>
    </w:p>
    <w:p w14:paraId="473224BA" w14:textId="5A440633" w:rsidR="0062059E" w:rsidRPr="00626799" w:rsidRDefault="00067F89" w:rsidP="00067F89">
      <w:pPr>
        <w:pStyle w:val="Heading2"/>
      </w:pPr>
      <w:r w:rsidRPr="00A64E15">
        <w:t>C.</w:t>
      </w:r>
      <w:r w:rsidRPr="00A64E15">
        <w:tab/>
        <w:t>TRAINING REQUIREMENTS</w:t>
      </w:r>
      <w:r w:rsidR="0062059E" w:rsidRPr="00A64E15">
        <w:rPr>
          <w:vertAlign w:val="superscript"/>
        </w:rPr>
        <w:footnoteReference w:id="2"/>
      </w:r>
    </w:p>
    <w:p w14:paraId="69B7C16B" w14:textId="7A2B64B1" w:rsidR="0062059E" w:rsidRPr="00626799" w:rsidRDefault="00A64E15" w:rsidP="00A64E15">
      <w:pPr>
        <w:pStyle w:val="Heading3"/>
      </w:pPr>
      <w:r>
        <w:rPr>
          <w:bCs/>
        </w:rPr>
        <w:t>1.</w:t>
      </w:r>
      <w:r>
        <w:rPr>
          <w:bCs/>
        </w:rPr>
        <w:tab/>
      </w:r>
      <w:r w:rsidR="0062059E" w:rsidRPr="00626799">
        <w:rPr>
          <w:b/>
        </w:rPr>
        <w:t>All Employees</w:t>
      </w:r>
      <w:r>
        <w:rPr>
          <w:b/>
        </w:rPr>
        <w:t xml:space="preserve"> </w:t>
      </w:r>
      <w:r w:rsidR="0062059E" w:rsidRPr="00A64E15">
        <w:rPr>
          <w:bCs/>
        </w:rPr>
        <w:t xml:space="preserve">– </w:t>
      </w:r>
      <w:r w:rsidR="0062059E" w:rsidRPr="00626799">
        <w:t xml:space="preserve">All employees shall undergo training on the following topics: </w:t>
      </w:r>
    </w:p>
    <w:p w14:paraId="49841B82" w14:textId="69B00B30" w:rsidR="0062059E" w:rsidRPr="00626799" w:rsidRDefault="00A64E15" w:rsidP="00A64E15">
      <w:pPr>
        <w:pStyle w:val="Heading4"/>
      </w:pPr>
      <w:r>
        <w:t>a.</w:t>
      </w:r>
      <w:r>
        <w:tab/>
      </w:r>
      <w:r w:rsidR="0062059E" w:rsidRPr="00626799">
        <w:t xml:space="preserve">The definition and scope of </w:t>
      </w:r>
      <w:r w:rsidR="00562390">
        <w:t>sex discrimination</w:t>
      </w:r>
      <w:r w:rsidR="0062059E" w:rsidRPr="00626799">
        <w:t xml:space="preserve"> and </w:t>
      </w:r>
      <w:r w:rsidR="00067F89">
        <w:t>s</w:t>
      </w:r>
      <w:r w:rsidR="0062059E" w:rsidRPr="00626799">
        <w:t xml:space="preserve">ex-based </w:t>
      </w:r>
      <w:r w:rsidR="00067F89">
        <w:t>h</w:t>
      </w:r>
      <w:r w:rsidR="0062059E" w:rsidRPr="00626799">
        <w:t>arassment under these procedures;</w:t>
      </w:r>
    </w:p>
    <w:p w14:paraId="6C202ACF" w14:textId="28A02B5C" w:rsidR="0062059E" w:rsidRPr="00626799" w:rsidRDefault="00A64E15" w:rsidP="00A64E15">
      <w:pPr>
        <w:pStyle w:val="Heading4"/>
      </w:pPr>
      <w:r>
        <w:t>b.</w:t>
      </w:r>
      <w:r>
        <w:tab/>
      </w:r>
      <w:r w:rsidR="0062059E" w:rsidRPr="00626799">
        <w:t xml:space="preserve">The </w:t>
      </w:r>
      <w:r w:rsidR="009A3B33">
        <w:t>college</w:t>
      </w:r>
      <w:r w:rsidR="0062059E" w:rsidRPr="00626799">
        <w:t xml:space="preserve">’s obligation to address </w:t>
      </w:r>
      <w:r w:rsidR="00562390">
        <w:t>sex discrimination</w:t>
      </w:r>
      <w:r w:rsidR="0062059E" w:rsidRPr="00626799">
        <w:t xml:space="preserve"> in its education programs and activities; </w:t>
      </w:r>
    </w:p>
    <w:p w14:paraId="29172636" w14:textId="7229CE15" w:rsidR="0062059E" w:rsidRPr="00626799" w:rsidRDefault="00A64E15" w:rsidP="00A64E15">
      <w:pPr>
        <w:pStyle w:val="Heading4"/>
      </w:pPr>
      <w:r>
        <w:t>c.</w:t>
      </w:r>
      <w:r>
        <w:tab/>
      </w:r>
      <w:r w:rsidR="0062059E" w:rsidRPr="00626799">
        <w:t xml:space="preserve">Employee responsibility, upon learning of a student’s pregnancy or related condition, to provide the student with the Title IX </w:t>
      </w:r>
      <w:r w:rsidR="00067F89">
        <w:t>c</w:t>
      </w:r>
      <w:r w:rsidR="0062059E" w:rsidRPr="00626799">
        <w:t>oordinator’s contact information and information about available assistance;</w:t>
      </w:r>
    </w:p>
    <w:p w14:paraId="7821A561" w14:textId="33487B73" w:rsidR="0062059E" w:rsidRPr="00A64E15" w:rsidRDefault="00A64E15" w:rsidP="00A64E15">
      <w:pPr>
        <w:pStyle w:val="Heading4"/>
      </w:pPr>
      <w:r>
        <w:t>d.</w:t>
      </w:r>
      <w:r>
        <w:tab/>
      </w:r>
      <w:r w:rsidR="0062059E" w:rsidRPr="00A64E15">
        <w:t xml:space="preserve">Employee </w:t>
      </w:r>
      <w:r w:rsidR="000567E1" w:rsidRPr="00A64E15">
        <w:t xml:space="preserve">obligations </w:t>
      </w:r>
      <w:r w:rsidR="0062059E" w:rsidRPr="00A64E15">
        <w:t xml:space="preserve">to notify the Title IX </w:t>
      </w:r>
      <w:r w:rsidR="008B1681">
        <w:t>coordinator</w:t>
      </w:r>
      <w:r w:rsidR="0062059E" w:rsidRPr="00A64E15">
        <w:t xml:space="preserve"> about conduct that may reasonably be </w:t>
      </w:r>
      <w:r w:rsidR="00562390" w:rsidRPr="00A64E15">
        <w:t>sex discrimination</w:t>
      </w:r>
      <w:r w:rsidR="0062059E" w:rsidRPr="00A64E15">
        <w:t xml:space="preserve">. </w:t>
      </w:r>
    </w:p>
    <w:p w14:paraId="3DD26A2E" w14:textId="675F375E" w:rsidR="0062059E" w:rsidRPr="00A64E15" w:rsidRDefault="00A64E15" w:rsidP="00A64E15">
      <w:pPr>
        <w:pStyle w:val="Heading3"/>
      </w:pPr>
      <w:r>
        <w:rPr>
          <w:bCs/>
        </w:rPr>
        <w:t>2.</w:t>
      </w:r>
      <w:r>
        <w:rPr>
          <w:bCs/>
        </w:rPr>
        <w:tab/>
      </w:r>
      <w:r w:rsidR="0062059E" w:rsidRPr="00A64E15">
        <w:rPr>
          <w:b/>
        </w:rPr>
        <w:t xml:space="preserve">Title IX </w:t>
      </w:r>
      <w:r w:rsidR="00CF5234" w:rsidRPr="00A64E15">
        <w:rPr>
          <w:b/>
        </w:rPr>
        <w:t>Personnel</w:t>
      </w:r>
      <w:r w:rsidR="0062059E" w:rsidRPr="00A64E15">
        <w:t xml:space="preserve"> - In addition to the required training for all employees, Title IX </w:t>
      </w:r>
      <w:r>
        <w:t>p</w:t>
      </w:r>
      <w:r w:rsidR="00CF5234" w:rsidRPr="00A64E15">
        <w:t>ersonnel</w:t>
      </w:r>
      <w:r w:rsidR="0062059E" w:rsidRPr="00A64E15">
        <w:t xml:space="preserve"> shall undergo training on the following topics:</w:t>
      </w:r>
    </w:p>
    <w:p w14:paraId="4C404EF0" w14:textId="6D625D37" w:rsidR="0062059E" w:rsidRPr="00A64E15" w:rsidRDefault="00A64E15" w:rsidP="00A64E15">
      <w:pPr>
        <w:pStyle w:val="Heading4"/>
      </w:pPr>
      <w:r>
        <w:t>a.</w:t>
      </w:r>
      <w:r>
        <w:tab/>
      </w:r>
      <w:r w:rsidR="0062059E" w:rsidRPr="00A64E15">
        <w:t xml:space="preserve">The </w:t>
      </w:r>
      <w:r w:rsidR="009A3B33" w:rsidRPr="00A64E15">
        <w:t>college</w:t>
      </w:r>
      <w:r w:rsidR="0062059E" w:rsidRPr="00A64E15">
        <w:t xml:space="preserve">’s grievance procedures for </w:t>
      </w:r>
      <w:r w:rsidR="00562390" w:rsidRPr="00A64E15">
        <w:t>sex discrimination</w:t>
      </w:r>
      <w:r w:rsidR="0062059E" w:rsidRPr="00A64E15">
        <w:t xml:space="preserve"> and </w:t>
      </w:r>
      <w:r w:rsidR="000D15D5">
        <w:t>s</w:t>
      </w:r>
      <w:r w:rsidR="0062059E" w:rsidRPr="00A64E15">
        <w:t xml:space="preserve">ex-based </w:t>
      </w:r>
      <w:r w:rsidR="000D15D5">
        <w:t>h</w:t>
      </w:r>
      <w:r w:rsidR="0062059E" w:rsidRPr="00A64E15">
        <w:t xml:space="preserve">arassment involving a student; </w:t>
      </w:r>
    </w:p>
    <w:p w14:paraId="5A211A10" w14:textId="74DC4238" w:rsidR="0062059E" w:rsidRPr="00A64E15" w:rsidRDefault="00A64E15" w:rsidP="00A64E15">
      <w:pPr>
        <w:pStyle w:val="Heading4"/>
      </w:pPr>
      <w:r>
        <w:t>b.</w:t>
      </w:r>
      <w:r>
        <w:tab/>
      </w:r>
      <w:r w:rsidR="0062059E" w:rsidRPr="00A64E15">
        <w:t>How to conduct an investigation;</w:t>
      </w:r>
    </w:p>
    <w:p w14:paraId="42F1BF97" w14:textId="5BC6AC48" w:rsidR="0062059E" w:rsidRPr="00A64E15" w:rsidRDefault="00A64E15" w:rsidP="00A64E15">
      <w:pPr>
        <w:pStyle w:val="Heading4"/>
      </w:pPr>
      <w:r>
        <w:t>c.</w:t>
      </w:r>
      <w:r>
        <w:tab/>
      </w:r>
      <w:r w:rsidR="0062059E" w:rsidRPr="00A64E15">
        <w:t>How to serve impartially without prejudgment of facts, conflicts of interest, or bias;</w:t>
      </w:r>
    </w:p>
    <w:p w14:paraId="4F4FCD49" w14:textId="22A3B032" w:rsidR="0062059E" w:rsidRPr="00A64E15" w:rsidRDefault="00A64E15" w:rsidP="00A64E15">
      <w:pPr>
        <w:pStyle w:val="Heading4"/>
      </w:pPr>
      <w:r>
        <w:t>d.</w:t>
      </w:r>
      <w:r>
        <w:tab/>
      </w:r>
      <w:r w:rsidR="0062059E" w:rsidRPr="00A64E15">
        <w:t>Use of technology during an investigation or hearing;</w:t>
      </w:r>
    </w:p>
    <w:p w14:paraId="438343A9" w14:textId="78B617ED" w:rsidR="0062059E" w:rsidRPr="00A64E15" w:rsidRDefault="00A64E15" w:rsidP="00A64E15">
      <w:pPr>
        <w:pStyle w:val="Heading4"/>
      </w:pPr>
      <w:r>
        <w:lastRenderedPageBreak/>
        <w:t>e.</w:t>
      </w:r>
      <w:r>
        <w:tab/>
      </w:r>
      <w:r w:rsidR="0062059E" w:rsidRPr="00A64E15">
        <w:t xml:space="preserve">The definition of </w:t>
      </w:r>
      <w:r w:rsidR="000D15D5">
        <w:t>r</w:t>
      </w:r>
      <w:r w:rsidR="0062059E" w:rsidRPr="00A64E15">
        <w:t>elevance as used for purposes of evaluating evidence and questions for purposes of this investigation procedure;</w:t>
      </w:r>
    </w:p>
    <w:p w14:paraId="1DC77194" w14:textId="36FFFF48" w:rsidR="0062059E" w:rsidRPr="00A64E15" w:rsidRDefault="00A64E15" w:rsidP="00A64E15">
      <w:pPr>
        <w:pStyle w:val="Heading4"/>
      </w:pPr>
      <w:r>
        <w:t>f.</w:t>
      </w:r>
      <w:r>
        <w:tab/>
      </w:r>
      <w:r w:rsidR="0062059E" w:rsidRPr="00A64E15">
        <w:t>Effective report writing</w:t>
      </w:r>
      <w:r w:rsidR="00BC7C17">
        <w:t>; and</w:t>
      </w:r>
    </w:p>
    <w:p w14:paraId="075D03AD" w14:textId="64CA4FF8" w:rsidR="003B1A04" w:rsidRPr="00A64E15" w:rsidRDefault="00A64E15" w:rsidP="00A64E15">
      <w:pPr>
        <w:pStyle w:val="Heading4"/>
      </w:pPr>
      <w:r>
        <w:t>g.</w:t>
      </w:r>
      <w:r>
        <w:tab/>
      </w:r>
      <w:r w:rsidR="0062059E" w:rsidRPr="00A64E15">
        <w:t xml:space="preserve">Informal resolution facilitators: procedures for the </w:t>
      </w:r>
      <w:r w:rsidR="009A3B33" w:rsidRPr="00A64E15">
        <w:t>college</w:t>
      </w:r>
      <w:r w:rsidR="0062059E" w:rsidRPr="00A64E15">
        <w:t>’s informal resolution process</w:t>
      </w:r>
      <w:r w:rsidR="00BC7C17">
        <w:t>.</w:t>
      </w:r>
    </w:p>
    <w:p w14:paraId="629BAE48" w14:textId="39C2C17F" w:rsidR="0062059E" w:rsidRPr="00A64E15" w:rsidRDefault="00A64E15" w:rsidP="00A64E15">
      <w:pPr>
        <w:pStyle w:val="Heading3"/>
      </w:pPr>
      <w:r>
        <w:t>3.</w:t>
      </w:r>
      <w:r>
        <w:tab/>
      </w:r>
      <w:r w:rsidR="0062059E" w:rsidRPr="00A64E15">
        <w:rPr>
          <w:b/>
          <w:bCs/>
        </w:rPr>
        <w:t>Title IX Coordinator and Designees</w:t>
      </w:r>
      <w:r w:rsidR="0062059E" w:rsidRPr="00A64E15">
        <w:t xml:space="preserve"> </w:t>
      </w:r>
      <w:r>
        <w:t xml:space="preserve">- </w:t>
      </w:r>
      <w:r w:rsidR="0062059E" w:rsidRPr="00A64E15">
        <w:t xml:space="preserve">In addition to the required training for all employees and for Title IX </w:t>
      </w:r>
      <w:r w:rsidR="00BC7C17">
        <w:t>p</w:t>
      </w:r>
      <w:r w:rsidR="00CF5234" w:rsidRPr="00A64E15">
        <w:t>ersonnel</w:t>
      </w:r>
      <w:r w:rsidR="0062059E" w:rsidRPr="00A64E15">
        <w:t xml:space="preserve">, the Title IX </w:t>
      </w:r>
      <w:r w:rsidR="00BC7C17">
        <w:t>c</w:t>
      </w:r>
      <w:r w:rsidR="0062059E" w:rsidRPr="00A64E15">
        <w:t>oordinator and any designees shall undergo training on the following topics:</w:t>
      </w:r>
    </w:p>
    <w:p w14:paraId="0979ECCE" w14:textId="4D312D62" w:rsidR="0062059E" w:rsidRPr="00A64E15" w:rsidRDefault="00BC7C17" w:rsidP="00BC7C17">
      <w:pPr>
        <w:pStyle w:val="Heading4"/>
      </w:pPr>
      <w:r>
        <w:t>a.</w:t>
      </w:r>
      <w:r>
        <w:tab/>
      </w:r>
      <w:r w:rsidR="0062059E" w:rsidRPr="00A64E15">
        <w:t xml:space="preserve">How to ensure the </w:t>
      </w:r>
      <w:r w:rsidR="009A3B33" w:rsidRPr="00A64E15">
        <w:t>college</w:t>
      </w:r>
      <w:r w:rsidR="0062059E" w:rsidRPr="00A64E15">
        <w:t xml:space="preserve">’s compliance with its Title IX obligations; </w:t>
      </w:r>
    </w:p>
    <w:p w14:paraId="257E5CDA" w14:textId="58E50CC0" w:rsidR="0062059E" w:rsidRPr="00A64E15" w:rsidRDefault="00BC7C17" w:rsidP="00BC7C17">
      <w:pPr>
        <w:pStyle w:val="Heading4"/>
      </w:pPr>
      <w:r>
        <w:t>b.</w:t>
      </w:r>
      <w:r>
        <w:tab/>
      </w:r>
      <w:r w:rsidR="0062059E" w:rsidRPr="00A64E15">
        <w:t xml:space="preserve">How to offer and coordinate supportive measures; </w:t>
      </w:r>
    </w:p>
    <w:p w14:paraId="7BBCCBA4" w14:textId="6AC6A52C" w:rsidR="0062059E" w:rsidRPr="00626799" w:rsidRDefault="00BC7C17" w:rsidP="00BC7C17">
      <w:pPr>
        <w:pStyle w:val="Heading4"/>
      </w:pPr>
      <w:r>
        <w:t>c.</w:t>
      </w:r>
      <w:r>
        <w:tab/>
      </w:r>
      <w:r w:rsidR="0062059E" w:rsidRPr="00626799">
        <w:t xml:space="preserve">Specific actions to prevent discrimination and ensure equal access upon learning of a student’s pregnancy or related conditions; </w:t>
      </w:r>
    </w:p>
    <w:p w14:paraId="14DD587A" w14:textId="25FFE179" w:rsidR="0062059E" w:rsidRPr="00626799" w:rsidRDefault="00BC7C17" w:rsidP="00BC7C17">
      <w:pPr>
        <w:pStyle w:val="Heading4"/>
      </w:pPr>
      <w:r>
        <w:t>d.</w:t>
      </w:r>
      <w:r>
        <w:tab/>
      </w:r>
      <w:r w:rsidR="0062059E" w:rsidRPr="00626799">
        <w:t xml:space="preserve">The </w:t>
      </w:r>
      <w:r w:rsidR="009A3B33">
        <w:t>college</w:t>
      </w:r>
      <w:r w:rsidR="0062059E" w:rsidRPr="00626799">
        <w:t xml:space="preserve">’s recordkeeping system and requirements. </w:t>
      </w:r>
    </w:p>
    <w:p w14:paraId="0A980A94" w14:textId="66858C83" w:rsidR="0062059E" w:rsidRPr="00626799" w:rsidRDefault="00E732F5" w:rsidP="00BC7C17">
      <w:pPr>
        <w:pStyle w:val="Heading3"/>
      </w:pPr>
      <w:r>
        <w:t>4.</w:t>
      </w:r>
      <w:r>
        <w:tab/>
      </w:r>
      <w:r w:rsidRPr="003C5B07">
        <w:t xml:space="preserve">All Title IX administrator training materials shall be available on the </w:t>
      </w:r>
      <w:r w:rsidRPr="00FC7502">
        <w:t xml:space="preserve">college’s </w:t>
      </w:r>
      <w:hyperlink r:id="rId13" w:history="1">
        <w:r w:rsidRPr="00175F08">
          <w:rPr>
            <w:rStyle w:val="Hyperlink"/>
          </w:rPr>
          <w:t>Title IX webpage</w:t>
        </w:r>
      </w:hyperlink>
      <w:r w:rsidRPr="00FC7502">
        <w:t>.</w:t>
      </w:r>
    </w:p>
    <w:p w14:paraId="57DD2564" w14:textId="7C517487" w:rsidR="0062059E" w:rsidRPr="00626799" w:rsidRDefault="00BC7C17" w:rsidP="00BC7C17">
      <w:pPr>
        <w:pStyle w:val="Heading2"/>
      </w:pPr>
      <w:r w:rsidRPr="00626799">
        <w:t>D.</w:t>
      </w:r>
      <w:r w:rsidRPr="00626799">
        <w:tab/>
        <w:t>TITLE IX COORDINATOR INVESTIGATION DUTIES</w:t>
      </w:r>
    </w:p>
    <w:p w14:paraId="59F041C5" w14:textId="11C0B7AF" w:rsidR="0062059E" w:rsidRPr="00626799" w:rsidRDefault="0062059E" w:rsidP="00BC7C17">
      <w:pPr>
        <w:pStyle w:val="BodyText025"/>
      </w:pPr>
      <w:r w:rsidRPr="00626799">
        <w:t xml:space="preserve">During an investigation, the Title IX </w:t>
      </w:r>
      <w:r w:rsidR="00BC7C17">
        <w:t>c</w:t>
      </w:r>
      <w:r w:rsidRPr="00626799">
        <w:t>oordinator or a delegate is responsible for the following:</w:t>
      </w:r>
    </w:p>
    <w:p w14:paraId="7118179A" w14:textId="169FB6F6" w:rsidR="0062059E" w:rsidRPr="00626799" w:rsidRDefault="00C470DF" w:rsidP="00BC7C17">
      <w:pPr>
        <w:pStyle w:val="Heading3"/>
      </w:pPr>
      <w:r>
        <w:t>1.</w:t>
      </w:r>
      <w:r>
        <w:tab/>
      </w:r>
      <w:r w:rsidR="0062059E" w:rsidRPr="00626799">
        <w:t xml:space="preserve">Accepting, evaluating, and processing all </w:t>
      </w:r>
      <w:r w:rsidR="00562390">
        <w:t>sex discrimination</w:t>
      </w:r>
      <w:r w:rsidR="0085430A" w:rsidRPr="00626799">
        <w:t xml:space="preserve"> and </w:t>
      </w:r>
      <w:r w:rsidR="00E732F5">
        <w:t>sex-based harassment</w:t>
      </w:r>
      <w:r w:rsidR="0062059E" w:rsidRPr="00626799">
        <w:t xml:space="preserve"> </w:t>
      </w:r>
      <w:r w:rsidR="00DE154C">
        <w:t>complaint</w:t>
      </w:r>
      <w:r w:rsidR="0062059E" w:rsidRPr="00626799">
        <w:t>s, reports or referrals.</w:t>
      </w:r>
    </w:p>
    <w:p w14:paraId="24B4A4B2" w14:textId="756C6FA6" w:rsidR="005C032D" w:rsidRPr="00626799" w:rsidRDefault="00C470DF" w:rsidP="00BC7C17">
      <w:pPr>
        <w:pStyle w:val="Heading3"/>
      </w:pPr>
      <w:r>
        <w:t>2.</w:t>
      </w:r>
      <w:r>
        <w:tab/>
      </w:r>
      <w:r w:rsidR="005C032D" w:rsidRPr="00626799">
        <w:t xml:space="preserve">Conducting an intake meeting with the </w:t>
      </w:r>
      <w:r w:rsidR="008B1681">
        <w:t>complainant</w:t>
      </w:r>
      <w:r w:rsidR="005C032D" w:rsidRPr="00626799">
        <w:t xml:space="preserve"> and, at that time, notifying the </w:t>
      </w:r>
      <w:r w:rsidR="008B1681">
        <w:t>complainant</w:t>
      </w:r>
      <w:r w:rsidR="005C032D" w:rsidRPr="00626799">
        <w:t xml:space="preserve">, or the individual who reported the conduct if the complainant is unknown, of the </w:t>
      </w:r>
      <w:r w:rsidR="009A3B33">
        <w:t>college</w:t>
      </w:r>
      <w:r w:rsidR="005C032D" w:rsidRPr="00626799">
        <w:t xml:space="preserve">’s </w:t>
      </w:r>
      <w:r w:rsidR="00562390">
        <w:t>sex discrimination</w:t>
      </w:r>
      <w:r w:rsidR="005C032D" w:rsidRPr="00626799">
        <w:t xml:space="preserve"> investigation and disciplinary procedures, as well as</w:t>
      </w:r>
      <w:r w:rsidR="00562390">
        <w:t xml:space="preserve"> </w:t>
      </w:r>
      <w:r w:rsidR="005C032D" w:rsidRPr="00626799">
        <w:t>the informal resolution process if appropriate and available.</w:t>
      </w:r>
      <w:r w:rsidR="00562390">
        <w:t xml:space="preserve"> </w:t>
      </w:r>
      <w:r w:rsidR="005C032D" w:rsidRPr="00626799">
        <w:t xml:space="preserve">After providing this information, the Title IX </w:t>
      </w:r>
      <w:r w:rsidR="008B1681">
        <w:t>coordinator</w:t>
      </w:r>
      <w:r w:rsidR="005C032D" w:rsidRPr="00626799">
        <w:t xml:space="preserve"> will ascertain whether the </w:t>
      </w:r>
      <w:r w:rsidR="008B1681">
        <w:t>complainant</w:t>
      </w:r>
      <w:r w:rsidR="005C032D" w:rsidRPr="00626799">
        <w:t xml:space="preserve"> would like the </w:t>
      </w:r>
      <w:r w:rsidR="009A3B33">
        <w:t>college</w:t>
      </w:r>
      <w:r w:rsidR="005C032D" w:rsidRPr="00626799">
        <w:t xml:space="preserve"> to proceed with an investigation of the </w:t>
      </w:r>
      <w:r w:rsidR="00562390">
        <w:t>sex discrimination</w:t>
      </w:r>
      <w:r w:rsidR="005C032D" w:rsidRPr="00626799">
        <w:t xml:space="preserve"> </w:t>
      </w:r>
      <w:r w:rsidR="00DE154C">
        <w:t>complaint</w:t>
      </w:r>
      <w:r w:rsidR="005C032D" w:rsidRPr="00626799">
        <w:t>.</w:t>
      </w:r>
    </w:p>
    <w:p w14:paraId="444E6482" w14:textId="18A08316" w:rsidR="0062059E" w:rsidRPr="00626799" w:rsidRDefault="00C470DF" w:rsidP="00BC7C17">
      <w:pPr>
        <w:pStyle w:val="Heading3"/>
      </w:pPr>
      <w:r>
        <w:t>3.</w:t>
      </w:r>
      <w:r>
        <w:tab/>
      </w:r>
      <w:r w:rsidR="0062059E" w:rsidRPr="00626799">
        <w:t xml:space="preserve">Initiating a </w:t>
      </w:r>
      <w:r w:rsidR="00DE154C">
        <w:t>complaint</w:t>
      </w:r>
      <w:r w:rsidR="0062059E" w:rsidRPr="00626799">
        <w:t xml:space="preserve"> subject to the </w:t>
      </w:r>
      <w:r w:rsidR="00972847" w:rsidRPr="00626799">
        <w:t xml:space="preserve">procedure and </w:t>
      </w:r>
      <w:r w:rsidR="0062059E" w:rsidRPr="00626799">
        <w:t xml:space="preserve">factors set forth in </w:t>
      </w:r>
      <w:r w:rsidR="004E2C48" w:rsidRPr="00626799">
        <w:t>Section</w:t>
      </w:r>
      <w:r w:rsidR="0062059E" w:rsidRPr="00626799">
        <w:t xml:space="preserve"> </w:t>
      </w:r>
      <w:r w:rsidR="00F825FE" w:rsidRPr="00626799">
        <w:t>F</w:t>
      </w:r>
      <w:r w:rsidR="0062059E" w:rsidRPr="00626799">
        <w:t xml:space="preserve"> </w:t>
      </w:r>
      <w:r w:rsidR="004E2C48" w:rsidRPr="00626799">
        <w:t>of this procedure</w:t>
      </w:r>
      <w:r w:rsidR="0062059E" w:rsidRPr="00626799">
        <w:t>.</w:t>
      </w:r>
    </w:p>
    <w:p w14:paraId="0E72A8EB" w14:textId="6F0BBBAE" w:rsidR="0062059E" w:rsidRPr="00626799" w:rsidRDefault="00C470DF" w:rsidP="00BC7C17">
      <w:pPr>
        <w:pStyle w:val="Heading3"/>
      </w:pPr>
      <w:r>
        <w:t>4.</w:t>
      </w:r>
      <w:r>
        <w:tab/>
      </w:r>
      <w:r w:rsidR="0062059E" w:rsidRPr="00626799">
        <w:t xml:space="preserve">When a </w:t>
      </w:r>
      <w:r w:rsidR="00DE154C">
        <w:t>party</w:t>
      </w:r>
      <w:r w:rsidR="0062059E" w:rsidRPr="00626799">
        <w:t xml:space="preserve"> is a student employee and the allegations involve </w:t>
      </w:r>
      <w:r w:rsidR="00E732F5">
        <w:t>sex-based harassment</w:t>
      </w:r>
      <w:r w:rsidR="0062059E" w:rsidRPr="00626799">
        <w:t xml:space="preserve">, making a fact-specific inquiry into whether the </w:t>
      </w:r>
      <w:r w:rsidR="00DE154C">
        <w:t>party</w:t>
      </w:r>
      <w:r w:rsidR="0062059E" w:rsidRPr="00626799">
        <w:t xml:space="preserve">’s primary relationship with the </w:t>
      </w:r>
      <w:r w:rsidR="009A3B33">
        <w:t>college</w:t>
      </w:r>
      <w:r w:rsidR="0062059E" w:rsidRPr="00626799">
        <w:t xml:space="preserve"> is to receive an education and whether alleged </w:t>
      </w:r>
      <w:r w:rsidR="00E732F5">
        <w:t>sex-based harassment</w:t>
      </w:r>
      <w:r w:rsidR="0062059E" w:rsidRPr="00626799">
        <w:t xml:space="preserve"> occurred while the </w:t>
      </w:r>
      <w:r w:rsidR="00DE154C">
        <w:t>party</w:t>
      </w:r>
      <w:r w:rsidR="0062059E" w:rsidRPr="00626799">
        <w:t xml:space="preserve"> was performing employment-related work and, and based on this inquiry, determine whether the </w:t>
      </w:r>
      <w:r w:rsidR="00DE154C">
        <w:t>party</w:t>
      </w:r>
      <w:r w:rsidR="0062059E" w:rsidRPr="00626799">
        <w:t xml:space="preserve"> should be treated as a student or an employee under this investigation procedure and related disciplinary procedures.</w:t>
      </w:r>
      <w:r w:rsidR="00562390">
        <w:t xml:space="preserve"> </w:t>
      </w:r>
    </w:p>
    <w:p w14:paraId="5FC7031B" w14:textId="658D3242" w:rsidR="0062059E" w:rsidRPr="00626799" w:rsidRDefault="00C470DF" w:rsidP="00BC7C17">
      <w:pPr>
        <w:pStyle w:val="Heading3"/>
      </w:pPr>
      <w:r>
        <w:t>5.</w:t>
      </w:r>
      <w:r>
        <w:tab/>
      </w:r>
      <w:r w:rsidR="0062059E" w:rsidRPr="00626799">
        <w:t xml:space="preserve">Addressing and resolving, if possible, questions regarding confidentiality raised by </w:t>
      </w:r>
      <w:r w:rsidR="008B1681">
        <w:t>p</w:t>
      </w:r>
      <w:r w:rsidR="0062059E" w:rsidRPr="00626799">
        <w:t>arties and witnesses.</w:t>
      </w:r>
    </w:p>
    <w:p w14:paraId="70CF0470" w14:textId="7EC8FEC9" w:rsidR="0062059E" w:rsidRPr="00626799" w:rsidRDefault="00C470DF" w:rsidP="00BC7C17">
      <w:pPr>
        <w:pStyle w:val="Heading3"/>
      </w:pPr>
      <w:r>
        <w:t>6.</w:t>
      </w:r>
      <w:r>
        <w:tab/>
      </w:r>
      <w:r w:rsidR="0062059E" w:rsidRPr="00626799">
        <w:t xml:space="preserve">Determining whether a </w:t>
      </w:r>
      <w:r w:rsidR="00DE154C">
        <w:t>complaint</w:t>
      </w:r>
      <w:r w:rsidR="0062059E" w:rsidRPr="00626799">
        <w:t xml:space="preserve"> should be dismissed during the investigation phase, and if so, notifying the </w:t>
      </w:r>
      <w:r w:rsidR="008B1681">
        <w:t>c</w:t>
      </w:r>
      <w:r w:rsidR="0062059E" w:rsidRPr="00626799">
        <w:t xml:space="preserve">omplainant or the </w:t>
      </w:r>
      <w:r w:rsidR="008B1681">
        <w:t>p</w:t>
      </w:r>
      <w:r w:rsidR="0062059E" w:rsidRPr="00626799">
        <w:t xml:space="preserve">arties (if </w:t>
      </w:r>
      <w:r w:rsidR="00DE154C">
        <w:t>respondent</w:t>
      </w:r>
      <w:r w:rsidR="0062059E" w:rsidRPr="00626799">
        <w:t xml:space="preserve"> has been notified of the </w:t>
      </w:r>
      <w:r w:rsidR="00DE154C">
        <w:t>complaint</w:t>
      </w:r>
      <w:r w:rsidR="0062059E" w:rsidRPr="00626799">
        <w:t xml:space="preserve">) of the reasons for the dismissal, and providing the </w:t>
      </w:r>
      <w:r w:rsidR="008B1681">
        <w:t>c</w:t>
      </w:r>
      <w:r w:rsidR="0062059E" w:rsidRPr="00626799">
        <w:t xml:space="preserve">omplainant or </w:t>
      </w:r>
      <w:r w:rsidR="008B1681">
        <w:t>p</w:t>
      </w:r>
      <w:r w:rsidR="0062059E" w:rsidRPr="00626799">
        <w:t>arties with information about the procedure for filing an appeal of the dismissal.</w:t>
      </w:r>
    </w:p>
    <w:p w14:paraId="50EA3087" w14:textId="43CC1A92" w:rsidR="0062059E" w:rsidRPr="00626799" w:rsidRDefault="00C470DF" w:rsidP="00BC7C17">
      <w:pPr>
        <w:pStyle w:val="Heading3"/>
      </w:pPr>
      <w:r>
        <w:t>7.</w:t>
      </w:r>
      <w:r>
        <w:tab/>
      </w:r>
      <w:r w:rsidR="0062059E" w:rsidRPr="00626799">
        <w:t xml:space="preserve">Maintaining accurate records of all </w:t>
      </w:r>
      <w:r w:rsidR="00DE154C">
        <w:t>complaint</w:t>
      </w:r>
      <w:r w:rsidR="0062059E" w:rsidRPr="00626799">
        <w:t>s, reports, and referrals.</w:t>
      </w:r>
    </w:p>
    <w:p w14:paraId="43547DFD" w14:textId="4C30E431" w:rsidR="0062059E" w:rsidRPr="00626799" w:rsidRDefault="00C470DF" w:rsidP="00BC7C17">
      <w:pPr>
        <w:pStyle w:val="Heading3"/>
      </w:pPr>
      <w:r>
        <w:t>8.</w:t>
      </w:r>
      <w:r>
        <w:tab/>
      </w:r>
      <w:r w:rsidR="0062059E" w:rsidRPr="00626799">
        <w:t xml:space="preserve">Retaining investigation files, </w:t>
      </w:r>
      <w:r w:rsidR="00DE154C">
        <w:t>complaint</w:t>
      </w:r>
      <w:r w:rsidR="0062059E" w:rsidRPr="00626799">
        <w:t>s, reports, and referrals in compliance with applicable records retention period</w:t>
      </w:r>
      <w:r w:rsidR="0085430A" w:rsidRPr="00626799">
        <w:t>s</w:t>
      </w:r>
      <w:r w:rsidR="0062059E" w:rsidRPr="00626799">
        <w:t xml:space="preserve"> or federal or state law, whichever is longer.</w:t>
      </w:r>
    </w:p>
    <w:p w14:paraId="1B722FAD" w14:textId="6F2E4FC4" w:rsidR="0062059E" w:rsidRPr="00626799" w:rsidRDefault="00C470DF" w:rsidP="00BC7C17">
      <w:pPr>
        <w:pStyle w:val="Heading3"/>
      </w:pPr>
      <w:r>
        <w:lastRenderedPageBreak/>
        <w:t>9.</w:t>
      </w:r>
      <w:r>
        <w:tab/>
      </w:r>
      <w:r w:rsidR="0062059E" w:rsidRPr="00626799">
        <w:t xml:space="preserve">Either conducting an impartial investigation of a </w:t>
      </w:r>
      <w:r w:rsidR="00DE154C">
        <w:t>complaint</w:t>
      </w:r>
      <w:r w:rsidR="0062059E" w:rsidRPr="00626799">
        <w:t xml:space="preserve"> or assigning the investigation to an impartial investigator and overseeing the investigation.</w:t>
      </w:r>
    </w:p>
    <w:p w14:paraId="069BAE62" w14:textId="20D215FC" w:rsidR="0062059E" w:rsidRPr="00626799" w:rsidRDefault="00C470DF" w:rsidP="00BC7C17">
      <w:pPr>
        <w:pStyle w:val="Heading3"/>
      </w:pPr>
      <w:r>
        <w:t>10.</w:t>
      </w:r>
      <w:r>
        <w:tab/>
      </w:r>
      <w:r w:rsidR="0062059E" w:rsidRPr="00626799">
        <w:t xml:space="preserve">Engaging in an interactive process with both </w:t>
      </w:r>
      <w:r w:rsidR="008B1681">
        <w:t>p</w:t>
      </w:r>
      <w:r w:rsidR="0062059E" w:rsidRPr="00626799">
        <w:t xml:space="preserve">arties to identify and provide </w:t>
      </w:r>
      <w:r w:rsidR="008B1681">
        <w:t>s</w:t>
      </w:r>
      <w:r w:rsidR="0062059E" w:rsidRPr="00626799">
        <w:t xml:space="preserve">upportive </w:t>
      </w:r>
      <w:r w:rsidR="008B1681">
        <w:t>m</w:t>
      </w:r>
      <w:r w:rsidR="0062059E" w:rsidRPr="00626799">
        <w:t xml:space="preserve">easures that ensure during the investigation and disciplinary processes that the </w:t>
      </w:r>
      <w:r w:rsidR="008B1681">
        <w:t>parties</w:t>
      </w:r>
      <w:r w:rsidR="0062059E" w:rsidRPr="00626799">
        <w:t xml:space="preserve"> have equitable access to education programs and activities and are protected from further discrimination or retaliation</w:t>
      </w:r>
      <w:r w:rsidR="004852B3">
        <w:t xml:space="preserve"> and making revisions to </w:t>
      </w:r>
      <w:r w:rsidR="008B1681">
        <w:t>s</w:t>
      </w:r>
      <w:r w:rsidR="004852B3">
        <w:t xml:space="preserve">upportive </w:t>
      </w:r>
      <w:r w:rsidR="008B1681">
        <w:t>m</w:t>
      </w:r>
      <w:r w:rsidR="004852B3">
        <w:t>easures as circumstances may require</w:t>
      </w:r>
      <w:r w:rsidR="0062059E" w:rsidRPr="00626799">
        <w:t>.</w:t>
      </w:r>
    </w:p>
    <w:p w14:paraId="1D7D915D" w14:textId="0F92FD05" w:rsidR="0062059E" w:rsidRPr="00626799" w:rsidRDefault="00C470DF" w:rsidP="00BC7C17">
      <w:pPr>
        <w:pStyle w:val="Heading3"/>
      </w:pPr>
      <w:r>
        <w:t>11.</w:t>
      </w:r>
      <w:r>
        <w:tab/>
      </w:r>
      <w:r w:rsidR="0062059E" w:rsidRPr="00626799">
        <w:t xml:space="preserve">Upon completion of an investigation, issuing or overseeing the issuance of a final investigation report to the parties and to the appropriate disciplinary authority in compliance with this </w:t>
      </w:r>
      <w:r w:rsidR="00562390">
        <w:t>investigation procedure</w:t>
      </w:r>
      <w:r w:rsidR="0062059E" w:rsidRPr="00626799">
        <w:t>.</w:t>
      </w:r>
    </w:p>
    <w:p w14:paraId="2AC9600A" w14:textId="6F4A25E8" w:rsidR="0062059E" w:rsidRPr="00626799" w:rsidRDefault="00C470DF" w:rsidP="00BC7C17">
      <w:pPr>
        <w:pStyle w:val="Heading3"/>
        <w:rPr>
          <w:b/>
        </w:rPr>
      </w:pPr>
      <w:r>
        <w:t>1</w:t>
      </w:r>
      <w:r w:rsidR="005C032D" w:rsidRPr="00626799">
        <w:t>2</w:t>
      </w:r>
      <w:r w:rsidR="0062059E" w:rsidRPr="00626799">
        <w:t>.</w:t>
      </w:r>
      <w:r w:rsidR="0062059E" w:rsidRPr="00626799">
        <w:tab/>
        <w:t xml:space="preserve">Recommending non-disciplinary corrective measures to stop, remediate, and/or prevent recurrence of discriminatory conduct to </w:t>
      </w:r>
      <w:r w:rsidR="009A3B33">
        <w:t>college</w:t>
      </w:r>
      <w:r w:rsidR="0062059E" w:rsidRPr="00626799">
        <w:t xml:space="preserve"> disciplinary authorities and administrators.</w:t>
      </w:r>
    </w:p>
    <w:p w14:paraId="13C62AED" w14:textId="12FDC9CD" w:rsidR="005C60E5" w:rsidRPr="00626799" w:rsidRDefault="00C470DF" w:rsidP="00C470DF">
      <w:pPr>
        <w:pStyle w:val="Heading2"/>
      </w:pPr>
      <w:r w:rsidRPr="00626799">
        <w:t>E.</w:t>
      </w:r>
      <w:r w:rsidRPr="00626799">
        <w:tab/>
        <w:t xml:space="preserve">FILING A </w:t>
      </w:r>
      <w:r>
        <w:t>COMPLAINT</w:t>
      </w:r>
    </w:p>
    <w:p w14:paraId="3469808B" w14:textId="78CCD5ED" w:rsidR="005C60E5" w:rsidRPr="00626799" w:rsidRDefault="005C60E5" w:rsidP="00C470DF">
      <w:pPr>
        <w:pStyle w:val="BodyText025"/>
      </w:pPr>
      <w:r w:rsidRPr="00626799">
        <w:t xml:space="preserve">Any employee, student, applicant, or visitor who believes that they have been the subject of </w:t>
      </w:r>
      <w:r w:rsidR="00562390">
        <w:t>sex discrimination</w:t>
      </w:r>
      <w:r w:rsidRPr="00626799">
        <w:t xml:space="preserve"> in violation of the </w:t>
      </w:r>
      <w:r w:rsidR="009A3B33">
        <w:t>college</w:t>
      </w:r>
      <w:r w:rsidRPr="00626799">
        <w:t xml:space="preserve"> policies, should report the incident or incidents to the </w:t>
      </w:r>
      <w:r w:rsidR="009A3B33">
        <w:t>college</w:t>
      </w:r>
      <w:r w:rsidRPr="00626799">
        <w:t xml:space="preserve">’s Title IX </w:t>
      </w:r>
      <w:r w:rsidR="008B1681">
        <w:t>c</w:t>
      </w:r>
      <w:r w:rsidRPr="00626799">
        <w:t xml:space="preserve">oordinator identified below. The </w:t>
      </w:r>
      <w:r w:rsidR="00DE154C">
        <w:t>complaint</w:t>
      </w:r>
      <w:r w:rsidRPr="00626799">
        <w:t xml:space="preserve"> can be in writing or oral.</w:t>
      </w:r>
      <w:r w:rsidR="00562390">
        <w:t xml:space="preserve"> </w:t>
      </w:r>
      <w:r w:rsidRPr="00626799">
        <w:t xml:space="preserve">If the </w:t>
      </w:r>
      <w:r w:rsidR="00DE154C">
        <w:t>complaint</w:t>
      </w:r>
      <w:r w:rsidRPr="00626799">
        <w:t xml:space="preserve"> is against the Title IX </w:t>
      </w:r>
      <w:r w:rsidR="008B1681">
        <w:t>c</w:t>
      </w:r>
      <w:r w:rsidRPr="00626799">
        <w:t xml:space="preserve">oordinator, the </w:t>
      </w:r>
      <w:r w:rsidR="008B1681">
        <w:t>complainant</w:t>
      </w:r>
      <w:r w:rsidRPr="00626799">
        <w:t xml:space="preserve"> should report the matter to the </w:t>
      </w:r>
      <w:r w:rsidR="008B1681">
        <w:t>p</w:t>
      </w:r>
      <w:r w:rsidRPr="00626799">
        <w:t>resident’s office for referral to an alternate designee.</w:t>
      </w:r>
      <w:r w:rsidR="00562390">
        <w:t xml:space="preserve"> </w:t>
      </w:r>
    </w:p>
    <w:p w14:paraId="5F754E88" w14:textId="7D6A9341" w:rsidR="00C470DF" w:rsidRPr="001677F9" w:rsidRDefault="00C470DF" w:rsidP="00561E36">
      <w:pPr>
        <w:pStyle w:val="BodyText05"/>
      </w:pPr>
      <w:r w:rsidRPr="001677F9">
        <w:t>Name:</w:t>
      </w:r>
      <w:r>
        <w:tab/>
      </w:r>
      <w:r w:rsidR="00C86202">
        <w:t>Lisa Turner</w:t>
      </w:r>
    </w:p>
    <w:p w14:paraId="3252A986" w14:textId="2A897E46" w:rsidR="00C470DF" w:rsidRDefault="00C470DF" w:rsidP="00561E36">
      <w:pPr>
        <w:pStyle w:val="BodyText05"/>
      </w:pPr>
      <w:r>
        <w:t>Title:</w:t>
      </w:r>
      <w:r>
        <w:tab/>
        <w:t xml:space="preserve">Executive Director of </w:t>
      </w:r>
      <w:r w:rsidR="00C86202">
        <w:t>Human Resources</w:t>
      </w:r>
      <w:r>
        <w:t>, Title IX/EEO coordinator</w:t>
      </w:r>
    </w:p>
    <w:p w14:paraId="283E45A9" w14:textId="100E8B09" w:rsidR="00C470DF" w:rsidRPr="001677F9" w:rsidRDefault="00C470DF" w:rsidP="00561E36">
      <w:pPr>
        <w:pStyle w:val="BodyText05"/>
      </w:pPr>
      <w:r w:rsidRPr="001677F9">
        <w:t>Office:</w:t>
      </w:r>
      <w:r>
        <w:tab/>
      </w:r>
      <w:r w:rsidR="00C86202">
        <w:t>Wenatchi Hall, third floor, 2322M</w:t>
      </w:r>
    </w:p>
    <w:p w14:paraId="78031EE9" w14:textId="512D728D" w:rsidR="00C470DF" w:rsidRDefault="00C470DF" w:rsidP="00561E36">
      <w:pPr>
        <w:pStyle w:val="BodyText05"/>
        <w:rPr>
          <w:rStyle w:val="Hyperlink"/>
        </w:rPr>
      </w:pPr>
      <w:r w:rsidRPr="001677F9">
        <w:t>Contact info:</w:t>
      </w:r>
      <w:r>
        <w:tab/>
        <w:t>509.682.6</w:t>
      </w:r>
      <w:r w:rsidR="00C86202">
        <w:t>445</w:t>
      </w:r>
    </w:p>
    <w:p w14:paraId="47766D9F" w14:textId="06676C7A" w:rsidR="00B96EA7" w:rsidRDefault="00B96EA7" w:rsidP="00561E36">
      <w:pPr>
        <w:pStyle w:val="BodyText05"/>
        <w:rPr>
          <w:rStyle w:val="Hyperlink"/>
          <w:color w:val="auto"/>
        </w:rPr>
      </w:pPr>
      <w:r w:rsidRPr="00D241ED">
        <w:rPr>
          <w:rStyle w:val="Hyperlink"/>
          <w:color w:val="auto"/>
          <w:u w:val="none"/>
        </w:rPr>
        <w:t>Email:</w:t>
      </w:r>
      <w:r w:rsidRPr="00D241ED">
        <w:rPr>
          <w:rStyle w:val="Hyperlink"/>
          <w:color w:val="auto"/>
          <w:u w:val="none"/>
        </w:rPr>
        <w:tab/>
      </w:r>
      <w:hyperlink r:id="rId14" w:history="1">
        <w:r w:rsidR="00F811BE" w:rsidRPr="008E3DFC">
          <w:rPr>
            <w:rStyle w:val="Hyperlink"/>
          </w:rPr>
          <w:t>title9@wvc.edu</w:t>
        </w:r>
      </w:hyperlink>
      <w:r w:rsidR="00F811BE">
        <w:rPr>
          <w:rStyle w:val="Hyperlink"/>
          <w:color w:val="auto"/>
        </w:rPr>
        <w:t xml:space="preserve"> </w:t>
      </w:r>
    </w:p>
    <w:p w14:paraId="748F989B" w14:textId="77777777" w:rsidR="00F811BE" w:rsidRDefault="00F811BE" w:rsidP="00F811BE">
      <w:pPr>
        <w:pStyle w:val="BodyText05"/>
      </w:pPr>
      <w:r w:rsidRPr="000C639F">
        <w:t>Website</w:t>
      </w:r>
      <w:r>
        <w:t>:</w:t>
      </w:r>
      <w:r w:rsidRPr="00962FFD">
        <w:t xml:space="preserve"> </w:t>
      </w:r>
      <w:hyperlink r:id="rId15" w:history="1">
        <w:r w:rsidRPr="00BF5703">
          <w:rPr>
            <w:rStyle w:val="Hyperlink"/>
          </w:rPr>
          <w:t>https://www.wvc.edu/students/support/diversity/title-ix-sexual-harassment.html</w:t>
        </w:r>
      </w:hyperlink>
      <w:r>
        <w:t>.</w:t>
      </w:r>
    </w:p>
    <w:p w14:paraId="21FD9A4A" w14:textId="16078AA7" w:rsidR="006B3C2C" w:rsidRPr="00626799" w:rsidRDefault="00C470DF" w:rsidP="00C470DF">
      <w:pPr>
        <w:pStyle w:val="Heading2"/>
      </w:pPr>
      <w:r w:rsidRPr="00626799">
        <w:t>F.</w:t>
      </w:r>
      <w:r w:rsidRPr="00626799">
        <w:tab/>
        <w:t xml:space="preserve">TITLE IX COORDINATOR INITIATED </w:t>
      </w:r>
      <w:r>
        <w:t>COMPLAINT</w:t>
      </w:r>
    </w:p>
    <w:p w14:paraId="1914E067" w14:textId="2CFCE5CB" w:rsidR="006B3C2C" w:rsidRPr="00626799" w:rsidRDefault="006B3C2C" w:rsidP="00C470DF">
      <w:pPr>
        <w:pStyle w:val="Heading3"/>
      </w:pPr>
      <w:r w:rsidRPr="00626799">
        <w:t>1.</w:t>
      </w:r>
      <w:r w:rsidRPr="00626799">
        <w:tab/>
        <w:t xml:space="preserve">In the absence or withdrawal of any or all allegations in a </w:t>
      </w:r>
      <w:r w:rsidR="00DE154C">
        <w:t>complaint</w:t>
      </w:r>
      <w:r w:rsidRPr="00626799">
        <w:t xml:space="preserve">, the Title IX </w:t>
      </w:r>
      <w:r w:rsidR="008B1681">
        <w:t>c</w:t>
      </w:r>
      <w:r w:rsidRPr="00626799">
        <w:t xml:space="preserve">oordinator may file a </w:t>
      </w:r>
      <w:r w:rsidR="00DE154C">
        <w:t>complaint</w:t>
      </w:r>
      <w:r w:rsidRPr="00626799">
        <w:t xml:space="preserve"> based on their evaluation of the following factors:</w:t>
      </w:r>
    </w:p>
    <w:p w14:paraId="50F188E3" w14:textId="2985BE88" w:rsidR="006B3C2C" w:rsidRPr="00626799" w:rsidRDefault="006B3C2C" w:rsidP="00C470DF">
      <w:pPr>
        <w:pStyle w:val="Heading4"/>
      </w:pPr>
      <w:r w:rsidRPr="00626799">
        <w:t>a.</w:t>
      </w:r>
      <w:r w:rsidRPr="00626799">
        <w:tab/>
        <w:t xml:space="preserve">A </w:t>
      </w:r>
      <w:r w:rsidR="008B1681">
        <w:t>complainant</w:t>
      </w:r>
      <w:r w:rsidRPr="00626799">
        <w:t xml:space="preserve">’s request not to proceed with initiation of a </w:t>
      </w:r>
      <w:r w:rsidR="00DE154C">
        <w:t>complaint</w:t>
      </w:r>
      <w:r w:rsidRPr="00626799">
        <w:t>;</w:t>
      </w:r>
    </w:p>
    <w:p w14:paraId="5D1D5284" w14:textId="7984357C" w:rsidR="006B3C2C" w:rsidRPr="00626799" w:rsidRDefault="006B3C2C" w:rsidP="00C470DF">
      <w:pPr>
        <w:pStyle w:val="Heading4"/>
      </w:pPr>
      <w:r w:rsidRPr="00626799">
        <w:t>b.</w:t>
      </w:r>
      <w:r w:rsidRPr="00626799">
        <w:tab/>
        <w:t xml:space="preserve">A </w:t>
      </w:r>
      <w:r w:rsidR="008B1681">
        <w:t>complainant</w:t>
      </w:r>
      <w:r w:rsidRPr="00626799">
        <w:t xml:space="preserve">’s reasonable safety concerns regarding initiation of a </w:t>
      </w:r>
      <w:r w:rsidR="00DE154C">
        <w:t>complaint</w:t>
      </w:r>
      <w:r w:rsidRPr="00626799">
        <w:t>;</w:t>
      </w:r>
    </w:p>
    <w:p w14:paraId="48F37AED" w14:textId="23CF79E5" w:rsidR="006B3C2C" w:rsidRPr="00626799" w:rsidRDefault="006B3C2C" w:rsidP="00C470DF">
      <w:pPr>
        <w:pStyle w:val="Heading4"/>
      </w:pPr>
      <w:r w:rsidRPr="00626799">
        <w:t>c.</w:t>
      </w:r>
      <w:r w:rsidRPr="00626799">
        <w:tab/>
        <w:t xml:space="preserve">The risk additional acts of </w:t>
      </w:r>
      <w:r w:rsidR="00562390">
        <w:t>sex discrimination</w:t>
      </w:r>
      <w:r w:rsidRPr="00626799">
        <w:t xml:space="preserve"> would occur if the </w:t>
      </w:r>
      <w:r w:rsidR="00DE154C">
        <w:t>complaint</w:t>
      </w:r>
      <w:r w:rsidRPr="00626799">
        <w:t xml:space="preserve"> is not initiated;</w:t>
      </w:r>
    </w:p>
    <w:p w14:paraId="3FBFC24B" w14:textId="786BF51B" w:rsidR="006B3C2C" w:rsidRPr="00626799" w:rsidRDefault="006B3C2C" w:rsidP="00C470DF">
      <w:pPr>
        <w:pStyle w:val="Heading4"/>
      </w:pPr>
      <w:r w:rsidRPr="00626799">
        <w:t>d.</w:t>
      </w:r>
      <w:r w:rsidRPr="00626799">
        <w:tab/>
        <w:t xml:space="preserve">The severity of the alleged </w:t>
      </w:r>
      <w:r w:rsidR="00562390">
        <w:t>sex discrimination</w:t>
      </w:r>
      <w:r w:rsidRPr="00626799">
        <w:t xml:space="preserve">, including whether the discrimination if established, would require the removal of the </w:t>
      </w:r>
      <w:r w:rsidR="00DE154C">
        <w:t>respondent</w:t>
      </w:r>
      <w:r w:rsidRPr="00626799">
        <w:t xml:space="preserve"> from campus or imposition of other disciplinary sanction(s) to end the discrimination and prevent its recurrence;</w:t>
      </w:r>
    </w:p>
    <w:p w14:paraId="3A8D9C2D" w14:textId="02690C53" w:rsidR="006B3C2C" w:rsidRPr="00626799" w:rsidRDefault="006B3C2C" w:rsidP="00C470DF">
      <w:pPr>
        <w:pStyle w:val="Heading4"/>
      </w:pPr>
      <w:r w:rsidRPr="00626799">
        <w:t>e.</w:t>
      </w:r>
      <w:r w:rsidRPr="00626799">
        <w:tab/>
        <w:t xml:space="preserve">The age and relationship of the parties, including whether the </w:t>
      </w:r>
      <w:r w:rsidR="00DE154C">
        <w:t>respondent</w:t>
      </w:r>
      <w:r w:rsidRPr="00626799">
        <w:t xml:space="preserve"> is a </w:t>
      </w:r>
      <w:r w:rsidR="009A3B33">
        <w:t>college</w:t>
      </w:r>
      <w:r w:rsidRPr="00626799">
        <w:t xml:space="preserve"> employee;</w:t>
      </w:r>
    </w:p>
    <w:p w14:paraId="65AD3786" w14:textId="35BE13F1" w:rsidR="006B3C2C" w:rsidRPr="00626799" w:rsidRDefault="006B3C2C" w:rsidP="00C470DF">
      <w:pPr>
        <w:pStyle w:val="Heading4"/>
      </w:pPr>
      <w:r w:rsidRPr="00626799">
        <w:t>f.</w:t>
      </w:r>
      <w:r w:rsidRPr="00626799">
        <w:tab/>
        <w:t xml:space="preserve">The scope of the alleged </w:t>
      </w:r>
      <w:r w:rsidR="00562390">
        <w:t>sex discrimination</w:t>
      </w:r>
      <w:r w:rsidRPr="00626799">
        <w:t xml:space="preserve">, including information suggesting a pattern, on-going </w:t>
      </w:r>
      <w:r w:rsidR="00562390">
        <w:t>sex discrimination</w:t>
      </w:r>
      <w:r w:rsidRPr="00626799">
        <w:t xml:space="preserve">, or </w:t>
      </w:r>
      <w:r w:rsidR="00562390">
        <w:t>sex discrimination</w:t>
      </w:r>
      <w:r w:rsidRPr="00626799">
        <w:t xml:space="preserve"> alleged to have impacted multiple individuals;</w:t>
      </w:r>
    </w:p>
    <w:p w14:paraId="4137ECF7" w14:textId="48A79DF3" w:rsidR="006B3C2C" w:rsidRPr="00626799" w:rsidRDefault="006B3C2C" w:rsidP="00C470DF">
      <w:pPr>
        <w:pStyle w:val="Heading4"/>
      </w:pPr>
      <w:r w:rsidRPr="00626799">
        <w:t>g.</w:t>
      </w:r>
      <w:r w:rsidRPr="00626799">
        <w:tab/>
        <w:t xml:space="preserve">The availability of evidence to assist a </w:t>
      </w:r>
      <w:r w:rsidR="00E732F5">
        <w:t>d</w:t>
      </w:r>
      <w:r w:rsidRPr="00626799">
        <w:t xml:space="preserve">ecisionmaker with determining whether </w:t>
      </w:r>
      <w:r w:rsidR="00562390">
        <w:t>sex discrimination</w:t>
      </w:r>
      <w:r w:rsidRPr="00626799">
        <w:t xml:space="preserve"> occurred; and </w:t>
      </w:r>
    </w:p>
    <w:p w14:paraId="198A9F0B" w14:textId="1AF84C10" w:rsidR="006B3C2C" w:rsidRPr="00626799" w:rsidRDefault="006B3C2C" w:rsidP="00C470DF">
      <w:pPr>
        <w:pStyle w:val="Heading4"/>
      </w:pPr>
      <w:r w:rsidRPr="00626799">
        <w:lastRenderedPageBreak/>
        <w:t>h.</w:t>
      </w:r>
      <w:r w:rsidRPr="00626799">
        <w:tab/>
        <w:t xml:space="preserve">Whether the </w:t>
      </w:r>
      <w:r w:rsidR="009A3B33">
        <w:t>college</w:t>
      </w:r>
      <w:r w:rsidRPr="00626799">
        <w:t xml:space="preserve"> could end the alleged </w:t>
      </w:r>
      <w:r w:rsidR="00562390">
        <w:t>sex discrimination</w:t>
      </w:r>
      <w:r w:rsidRPr="00626799">
        <w:t xml:space="preserve"> and prevent its recurrence without initiating an investigation and disciplinary procedure.</w:t>
      </w:r>
    </w:p>
    <w:p w14:paraId="76041E44" w14:textId="38C632C1" w:rsidR="006B3C2C" w:rsidRPr="00C470DF" w:rsidRDefault="006B3C2C" w:rsidP="00C470DF">
      <w:pPr>
        <w:pStyle w:val="Heading3"/>
      </w:pPr>
      <w:r w:rsidRPr="00626799">
        <w:t>2.</w:t>
      </w:r>
      <w:r w:rsidRPr="00626799">
        <w:tab/>
        <w:t>If</w:t>
      </w:r>
      <w:r w:rsidRPr="00C470DF">
        <w:t xml:space="preserve">, upon evaluating these and any other </w:t>
      </w:r>
      <w:r w:rsidR="00E732F5">
        <w:t>r</w:t>
      </w:r>
      <w:r w:rsidRPr="00C470DF">
        <w:t xml:space="preserve">elevant factors, the Title IX </w:t>
      </w:r>
      <w:r w:rsidR="008B1681">
        <w:t>coordinator</w:t>
      </w:r>
      <w:r w:rsidRPr="00C470DF">
        <w:t xml:space="preserve"> determines that the alleged conduct poses an imminent threat to the health or safety of the </w:t>
      </w:r>
      <w:r w:rsidR="008B1681">
        <w:t>complainant</w:t>
      </w:r>
      <w:r w:rsidRPr="00C470DF">
        <w:t xml:space="preserve"> or to other members of the </w:t>
      </w:r>
      <w:r w:rsidR="009A3B33" w:rsidRPr="00C470DF">
        <w:t>college</w:t>
      </w:r>
      <w:r w:rsidRPr="00C470DF">
        <w:t xml:space="preserve"> community or that the alleged conduct prevents the </w:t>
      </w:r>
      <w:r w:rsidR="009A3B33" w:rsidRPr="00C470DF">
        <w:t>college</w:t>
      </w:r>
      <w:r w:rsidRPr="00C470DF">
        <w:t xml:space="preserve"> from ensuring equal access on the basis of sex to its educational programs and activities, then the Title IX </w:t>
      </w:r>
      <w:r w:rsidR="008B1681">
        <w:t>coordinator</w:t>
      </w:r>
      <w:r w:rsidRPr="00C470DF">
        <w:t xml:space="preserve"> may initiate a </w:t>
      </w:r>
      <w:r w:rsidR="00DE154C" w:rsidRPr="00C470DF">
        <w:t>complaint</w:t>
      </w:r>
      <w:r w:rsidRPr="00C470DF">
        <w:t>.</w:t>
      </w:r>
    </w:p>
    <w:p w14:paraId="170A1C87" w14:textId="66F3D36B" w:rsidR="006B3C2C" w:rsidRPr="00C470DF" w:rsidRDefault="006B3C2C" w:rsidP="00C470DF">
      <w:pPr>
        <w:pStyle w:val="Heading3"/>
      </w:pPr>
      <w:r w:rsidRPr="00C470DF">
        <w:t>3.</w:t>
      </w:r>
      <w:r w:rsidRPr="00C470DF">
        <w:tab/>
        <w:t xml:space="preserve">When initiating a </w:t>
      </w:r>
      <w:r w:rsidR="00DE154C" w:rsidRPr="00C470DF">
        <w:t>complaint</w:t>
      </w:r>
      <w:r w:rsidRPr="00C470DF">
        <w:t xml:space="preserve">, the Title IX </w:t>
      </w:r>
      <w:r w:rsidR="008B1681">
        <w:t>coordinator</w:t>
      </w:r>
      <w:r w:rsidRPr="00C470DF">
        <w:t xml:space="preserve"> will provide the </w:t>
      </w:r>
      <w:r w:rsidR="008B1681">
        <w:t>complainant</w:t>
      </w:r>
      <w:r w:rsidRPr="00C470DF">
        <w:t xml:space="preserve"> with advance notice of this decision and an opportunity to appropriately address reasonable concerns about the </w:t>
      </w:r>
      <w:r w:rsidR="008B1681">
        <w:t>complainant</w:t>
      </w:r>
      <w:r w:rsidRPr="00C470DF">
        <w:t xml:space="preserve">’s safety or the safety of others, including the provision of </w:t>
      </w:r>
      <w:r w:rsidR="00E732F5">
        <w:t>supportive measures</w:t>
      </w:r>
      <w:r w:rsidRPr="00C470DF">
        <w:t>.</w:t>
      </w:r>
    </w:p>
    <w:p w14:paraId="79F52A66" w14:textId="5F3BCF9E" w:rsidR="006B3C2C" w:rsidRPr="00C470DF" w:rsidRDefault="006B3C2C" w:rsidP="00C470DF">
      <w:pPr>
        <w:pStyle w:val="Heading3"/>
      </w:pPr>
      <w:r w:rsidRPr="00C470DF">
        <w:t>4.</w:t>
      </w:r>
      <w:r w:rsidRPr="00C470DF">
        <w:tab/>
        <w:t xml:space="preserve">Regardless of whether a </w:t>
      </w:r>
      <w:r w:rsidR="00DE154C" w:rsidRPr="00C470DF">
        <w:t>complaint</w:t>
      </w:r>
      <w:r w:rsidRPr="00C470DF">
        <w:t xml:space="preserve"> is initiated under this section, the Title IX </w:t>
      </w:r>
      <w:r w:rsidR="008B1681">
        <w:t>coordinator</w:t>
      </w:r>
      <w:r w:rsidRPr="00C470DF">
        <w:t xml:space="preserve"> must take other prompt and effective steps, in addition to those steps necessary to </w:t>
      </w:r>
      <w:r w:rsidR="007E5C1F" w:rsidRPr="00C470DF">
        <w:t>implement</w:t>
      </w:r>
      <w:r w:rsidRPr="00C470DF">
        <w:t xml:space="preserve"> remedies for the individual </w:t>
      </w:r>
      <w:r w:rsidR="008B1681">
        <w:t>complainant</w:t>
      </w:r>
      <w:r w:rsidRPr="00C470DF">
        <w:t xml:space="preserve">, to ensure that </w:t>
      </w:r>
      <w:r w:rsidR="00562390" w:rsidRPr="00C470DF">
        <w:t>sex discrimination</w:t>
      </w:r>
      <w:r w:rsidRPr="00C470DF">
        <w:t xml:space="preserve"> does not continue or recur within the </w:t>
      </w:r>
      <w:r w:rsidR="009A3B33" w:rsidRPr="00C470DF">
        <w:t>college</w:t>
      </w:r>
      <w:r w:rsidRPr="00C470DF">
        <w:t xml:space="preserve">’s educational </w:t>
      </w:r>
      <w:r w:rsidR="008130A9" w:rsidRPr="00C470DF">
        <w:t>P</w:t>
      </w:r>
      <w:r w:rsidRPr="00C470DF">
        <w:t xml:space="preserve">rograms and </w:t>
      </w:r>
      <w:r w:rsidR="008130A9" w:rsidRPr="00C470DF">
        <w:t>A</w:t>
      </w:r>
      <w:r w:rsidRPr="00C470DF">
        <w:t>ctivities.</w:t>
      </w:r>
    </w:p>
    <w:p w14:paraId="4D689692" w14:textId="41FF89E7" w:rsidR="006B3C2C" w:rsidRPr="00626799" w:rsidRDefault="006B3C2C" w:rsidP="00C470DF">
      <w:pPr>
        <w:pStyle w:val="Heading3"/>
      </w:pPr>
      <w:r w:rsidRPr="00C470DF">
        <w:t>5.</w:t>
      </w:r>
      <w:r w:rsidRPr="00C470DF">
        <w:tab/>
        <w:t xml:space="preserve">The analysis set forth above need not be performed if the Title IX </w:t>
      </w:r>
      <w:r w:rsidR="008B1681">
        <w:t>coordinator</w:t>
      </w:r>
      <w:r w:rsidRPr="00C470DF">
        <w:t xml:space="preserve"> reasonably determines that the alleged conduct could not constitute </w:t>
      </w:r>
      <w:r w:rsidR="00562390" w:rsidRPr="00C470DF">
        <w:t>sex discrimination</w:t>
      </w:r>
      <w:r w:rsidRPr="00C470DF">
        <w:t>.</w:t>
      </w:r>
    </w:p>
    <w:p w14:paraId="52A9CA19" w14:textId="0A4DF109" w:rsidR="006B3C2C" w:rsidRPr="00626799" w:rsidRDefault="00C470DF" w:rsidP="00C470DF">
      <w:pPr>
        <w:pStyle w:val="Heading2"/>
      </w:pPr>
      <w:r w:rsidRPr="00626799">
        <w:t xml:space="preserve">G. </w:t>
      </w:r>
      <w:r w:rsidRPr="00626799">
        <w:tab/>
        <w:t xml:space="preserve">PRINCIPLES OF INVESTIGATION APPLICABLE TO </w:t>
      </w:r>
      <w:r>
        <w:t>SEX DISCRIMINATION</w:t>
      </w:r>
      <w:r w:rsidRPr="00626799">
        <w:t xml:space="preserve"> </w:t>
      </w:r>
      <w:r>
        <w:t>COMPLAINT</w:t>
      </w:r>
      <w:r w:rsidRPr="00626799">
        <w:t>S</w:t>
      </w:r>
    </w:p>
    <w:p w14:paraId="56BB1452" w14:textId="66F6CB85" w:rsidR="006B3C2C" w:rsidRPr="00626799" w:rsidRDefault="006B3C2C" w:rsidP="00C470DF">
      <w:pPr>
        <w:pStyle w:val="BodyText025"/>
        <w:rPr>
          <w:bCs/>
        </w:rPr>
      </w:pPr>
      <w:r w:rsidRPr="00626799">
        <w:t xml:space="preserve">The </w:t>
      </w:r>
      <w:r w:rsidR="009A3B33">
        <w:t>college</w:t>
      </w:r>
      <w:r w:rsidRPr="00626799">
        <w:t xml:space="preserve"> shall provide an adequate, reliable, and impartial investigation of </w:t>
      </w:r>
      <w:r w:rsidR="00DE154C">
        <w:t>complaint</w:t>
      </w:r>
      <w:r w:rsidRPr="00626799">
        <w:t xml:space="preserve">s of </w:t>
      </w:r>
      <w:r w:rsidR="00562390">
        <w:t>sex discrimination</w:t>
      </w:r>
      <w:r w:rsidRPr="00626799">
        <w:t xml:space="preserve"> by</w:t>
      </w:r>
      <w:r w:rsidRPr="00626799">
        <w:rPr>
          <w:b/>
        </w:rPr>
        <w:t>:</w:t>
      </w:r>
    </w:p>
    <w:p w14:paraId="62077590" w14:textId="0B75591A" w:rsidR="006B3C2C" w:rsidRPr="00626799" w:rsidRDefault="00C470DF" w:rsidP="00C470DF">
      <w:pPr>
        <w:pStyle w:val="Heading3"/>
      </w:pPr>
      <w:r>
        <w:t>1.</w:t>
      </w:r>
      <w:r>
        <w:tab/>
      </w:r>
      <w:r w:rsidR="004E2C48" w:rsidRPr="00626799">
        <w:t>T</w:t>
      </w:r>
      <w:r w:rsidR="00380613" w:rsidRPr="00626799">
        <w:t xml:space="preserve">reating </w:t>
      </w:r>
      <w:r w:rsidR="008B1681">
        <w:t>complainant</w:t>
      </w:r>
      <w:r w:rsidR="00380613" w:rsidRPr="00626799">
        <w:t xml:space="preserve">s and </w:t>
      </w:r>
      <w:r w:rsidR="00DE154C">
        <w:t>respondent</w:t>
      </w:r>
      <w:r w:rsidR="006B3C2C" w:rsidRPr="00626799">
        <w:t>s equitably</w:t>
      </w:r>
      <w:r w:rsidR="00380613" w:rsidRPr="00626799">
        <w:t>.</w:t>
      </w:r>
    </w:p>
    <w:p w14:paraId="5336051B" w14:textId="2A150BBD" w:rsidR="006B3C2C" w:rsidRPr="00C470DF" w:rsidRDefault="00C470DF" w:rsidP="00C470DF">
      <w:pPr>
        <w:pStyle w:val="Heading3"/>
      </w:pPr>
      <w:r>
        <w:t>2.</w:t>
      </w:r>
      <w:r>
        <w:tab/>
      </w:r>
      <w:r w:rsidR="006B3C2C" w:rsidRPr="00626799">
        <w:t xml:space="preserve">Presuming that the </w:t>
      </w:r>
      <w:r w:rsidR="00DE154C">
        <w:t>respondent</w:t>
      </w:r>
      <w:r w:rsidR="006B3C2C" w:rsidRPr="00626799">
        <w:t xml:space="preserve"> is not responsible for the alleged misconduct unless or until a determination of responsibility is reached after completion of the investigation and </w:t>
      </w:r>
      <w:r w:rsidR="006B3C2C" w:rsidRPr="00C470DF">
        <w:t>disciplinary processes</w:t>
      </w:r>
      <w:r w:rsidR="00380613" w:rsidRPr="00C470DF">
        <w:t>.</w:t>
      </w:r>
    </w:p>
    <w:p w14:paraId="5A6EB6F2" w14:textId="244DC805" w:rsidR="006B3C2C" w:rsidRPr="00C470DF" w:rsidRDefault="00C470DF" w:rsidP="00C470DF">
      <w:pPr>
        <w:pStyle w:val="Heading3"/>
      </w:pPr>
      <w:r>
        <w:t>3.</w:t>
      </w:r>
      <w:r>
        <w:tab/>
      </w:r>
      <w:r w:rsidR="006B3C2C" w:rsidRPr="00C470DF">
        <w:t xml:space="preserve">Having the investigation conducted by a neutral and unbiased investigator without a conflict of interest or bias for or against </w:t>
      </w:r>
      <w:r w:rsidR="008B1681">
        <w:t>complainant</w:t>
      </w:r>
      <w:r w:rsidR="006B3C2C" w:rsidRPr="00C470DF">
        <w:t xml:space="preserve">s or </w:t>
      </w:r>
      <w:r w:rsidR="00DE154C" w:rsidRPr="00C470DF">
        <w:t>respondent</w:t>
      </w:r>
      <w:r w:rsidR="006B3C2C" w:rsidRPr="00C470DF">
        <w:t xml:space="preserve">s generally, or an individual </w:t>
      </w:r>
      <w:r w:rsidR="008B1681">
        <w:t>complainant</w:t>
      </w:r>
      <w:r w:rsidR="006B3C2C" w:rsidRPr="00C470DF">
        <w:t xml:space="preserve"> or </w:t>
      </w:r>
      <w:r w:rsidR="00DE154C" w:rsidRPr="00C470DF">
        <w:t>respondent</w:t>
      </w:r>
      <w:r w:rsidR="006B3C2C" w:rsidRPr="00C470DF">
        <w:t>.</w:t>
      </w:r>
    </w:p>
    <w:p w14:paraId="646D4F75" w14:textId="6306296A" w:rsidR="006B3C2C" w:rsidRPr="00C470DF" w:rsidRDefault="00C470DF" w:rsidP="00C470DF">
      <w:pPr>
        <w:pStyle w:val="Heading3"/>
      </w:pPr>
      <w:r>
        <w:t>4.</w:t>
      </w:r>
      <w:r>
        <w:tab/>
      </w:r>
      <w:r w:rsidR="006B3C2C" w:rsidRPr="00C470DF">
        <w:t>Having the investigator make findings of fact based on the preponderance of the evidence standard.</w:t>
      </w:r>
      <w:r w:rsidR="00562390" w:rsidRPr="00C470DF">
        <w:t xml:space="preserve"> </w:t>
      </w:r>
      <w:r w:rsidR="00DB54E0" w:rsidRPr="00C470DF">
        <w:t xml:space="preserve">A preponderance </w:t>
      </w:r>
      <w:r w:rsidR="007D200B" w:rsidRPr="00C470DF">
        <w:t xml:space="preserve">of the evidence </w:t>
      </w:r>
      <w:r w:rsidR="00DB54E0" w:rsidRPr="00C470DF">
        <w:t xml:space="preserve">means </w:t>
      </w:r>
      <w:r w:rsidR="007D200B" w:rsidRPr="00C470DF">
        <w:t>on a more probable than not basis.</w:t>
      </w:r>
    </w:p>
    <w:p w14:paraId="508E2AC6" w14:textId="04974350" w:rsidR="006B3C2C" w:rsidRPr="00626799" w:rsidRDefault="00C470DF" w:rsidP="00C470DF">
      <w:pPr>
        <w:pStyle w:val="Heading3"/>
      </w:pPr>
      <w:r>
        <w:t>5.</w:t>
      </w:r>
      <w:r>
        <w:tab/>
      </w:r>
      <w:r w:rsidR="006B3C2C" w:rsidRPr="00C470DF">
        <w:t xml:space="preserve">Placing the burden on the </w:t>
      </w:r>
      <w:r w:rsidR="009A3B33" w:rsidRPr="00C470DF">
        <w:t>college</w:t>
      </w:r>
      <w:r w:rsidR="00380613" w:rsidRPr="00C470DF">
        <w:t xml:space="preserve">—not on the </w:t>
      </w:r>
      <w:r w:rsidR="008B1681">
        <w:t>parties</w:t>
      </w:r>
      <w:r w:rsidR="006B3C2C" w:rsidRPr="00C470DF">
        <w:t>—to conduct an investigation that gathers sufficient</w:t>
      </w:r>
      <w:r w:rsidR="006B3C2C" w:rsidRPr="00626799">
        <w:t xml:space="preserve"> evidence to determine whether </w:t>
      </w:r>
      <w:r w:rsidR="00562390">
        <w:t>sex discrimination</w:t>
      </w:r>
      <w:r w:rsidR="006B3C2C" w:rsidRPr="00626799">
        <w:t xml:space="preserve"> occurred</w:t>
      </w:r>
      <w:r w:rsidR="00380613" w:rsidRPr="00626799">
        <w:t>.</w:t>
      </w:r>
    </w:p>
    <w:p w14:paraId="790BBDA6" w14:textId="143F987D" w:rsidR="006B3C2C" w:rsidRPr="00626799" w:rsidRDefault="00C470DF" w:rsidP="00C470DF">
      <w:pPr>
        <w:pStyle w:val="Heading3"/>
      </w:pPr>
      <w:r>
        <w:t>6.</w:t>
      </w:r>
      <w:r>
        <w:tab/>
      </w:r>
      <w:r w:rsidR="00F01AB6" w:rsidRPr="00626799">
        <w:t>Objectively e</w:t>
      </w:r>
      <w:r w:rsidR="004E2C48" w:rsidRPr="00626799">
        <w:t>valuating all evidence that is R</w:t>
      </w:r>
      <w:r w:rsidR="00F01AB6" w:rsidRPr="00626799">
        <w:t xml:space="preserve">elevant and not otherwise impermissible under </w:t>
      </w:r>
      <w:r w:rsidR="004E2C48" w:rsidRPr="00626799">
        <w:t>Section</w:t>
      </w:r>
      <w:r w:rsidR="00694279" w:rsidRPr="00626799">
        <w:t xml:space="preserve"> J (e)</w:t>
      </w:r>
      <w:r w:rsidR="002A5EC6" w:rsidRPr="00626799">
        <w:t xml:space="preserve"> and (f) of this procedure</w:t>
      </w:r>
      <w:r w:rsidR="00F01AB6" w:rsidRPr="00626799">
        <w:t xml:space="preserve">—including both inculpatory and exculpatory evidence—and provide credibility determinations that are not based </w:t>
      </w:r>
      <w:r w:rsidR="00694279" w:rsidRPr="00626799">
        <w:t xml:space="preserve">solely </w:t>
      </w:r>
      <w:r w:rsidR="00380613" w:rsidRPr="00626799">
        <w:t xml:space="preserve">on a person’s status as a </w:t>
      </w:r>
      <w:r w:rsidR="008B1681">
        <w:t>complainant</w:t>
      </w:r>
      <w:r w:rsidR="00380613" w:rsidRPr="00626799">
        <w:t xml:space="preserve">, </w:t>
      </w:r>
      <w:r w:rsidR="00DE154C">
        <w:t>respondent</w:t>
      </w:r>
      <w:r w:rsidR="00F01AB6" w:rsidRPr="00626799">
        <w:t xml:space="preserve">, or witness. </w:t>
      </w:r>
    </w:p>
    <w:p w14:paraId="527793B2" w14:textId="5EF8C762" w:rsidR="006B3C2C" w:rsidRPr="00626799" w:rsidRDefault="00C470DF" w:rsidP="00C470DF">
      <w:pPr>
        <w:pStyle w:val="Heading3"/>
      </w:pPr>
      <w:r>
        <w:t>7.</w:t>
      </w:r>
      <w:r>
        <w:tab/>
      </w:r>
      <w:r w:rsidR="006B3C2C" w:rsidRPr="00626799">
        <w:t xml:space="preserve">Providing an equal opportunity for </w:t>
      </w:r>
      <w:r w:rsidR="008B1681">
        <w:t>parties</w:t>
      </w:r>
      <w:r w:rsidR="006B3C2C" w:rsidRPr="00626799">
        <w:t xml:space="preserve"> to present fact witnesses and other inculpatory</w:t>
      </w:r>
      <w:r w:rsidR="00380613" w:rsidRPr="00626799">
        <w:t xml:space="preserve"> or exculpatory evidence that is</w:t>
      </w:r>
      <w:r w:rsidR="006B3C2C" w:rsidRPr="00626799">
        <w:t xml:space="preserve"> </w:t>
      </w:r>
      <w:r w:rsidR="00523665">
        <w:t>R</w:t>
      </w:r>
      <w:r w:rsidR="006B3C2C" w:rsidRPr="00626799">
        <w:t>elevant and not otherwise impermissible</w:t>
      </w:r>
      <w:r w:rsidR="00380613" w:rsidRPr="00626799">
        <w:t>.</w:t>
      </w:r>
      <w:r w:rsidR="006B3C2C" w:rsidRPr="00626799">
        <w:t xml:space="preserve"> </w:t>
      </w:r>
    </w:p>
    <w:p w14:paraId="506A0062" w14:textId="526EEC90" w:rsidR="006B3C2C" w:rsidRPr="00626799" w:rsidRDefault="00C470DF" w:rsidP="00C470DF">
      <w:pPr>
        <w:pStyle w:val="Heading3"/>
      </w:pPr>
      <w:r>
        <w:t>8.</w:t>
      </w:r>
      <w:r>
        <w:tab/>
      </w:r>
      <w:r w:rsidR="006B3C2C" w:rsidRPr="00626799">
        <w:t xml:space="preserve">Providing 10 calendar days for each </w:t>
      </w:r>
      <w:r w:rsidR="00DE154C">
        <w:t>party</w:t>
      </w:r>
      <w:r w:rsidR="006B3C2C" w:rsidRPr="00626799">
        <w:t xml:space="preserve"> to review and submit written comments on the draft investigation report and, upon request, to review Relevant and not otherwise impermissible evidence gathered by the investigator before finalizing the investigation report; and </w:t>
      </w:r>
    </w:p>
    <w:p w14:paraId="0D9D9EF3" w14:textId="44968570" w:rsidR="006B3C2C" w:rsidRPr="00626799" w:rsidRDefault="006B3C2C" w:rsidP="00C470DF">
      <w:pPr>
        <w:pStyle w:val="Heading3"/>
      </w:pPr>
      <w:r w:rsidRPr="00626799">
        <w:lastRenderedPageBreak/>
        <w:t>9.</w:t>
      </w:r>
      <w:r w:rsidRPr="00626799">
        <w:tab/>
        <w:t xml:space="preserve">Taking reasonable steps to prevent and address the </w:t>
      </w:r>
      <w:r w:rsidR="008B1681">
        <w:t>parties</w:t>
      </w:r>
      <w:r w:rsidRPr="00626799">
        <w:t xml:space="preserve">’ unauthorized disclosure of information and evidence obtained solely through the investigation procedure. Such steps shall not prevent the </w:t>
      </w:r>
      <w:r w:rsidR="008B1681">
        <w:t>parties</w:t>
      </w:r>
      <w:r w:rsidRPr="00626799">
        <w:t xml:space="preserve"> from using the information or evidence for related disciplinary proceedings or litigati</w:t>
      </w:r>
      <w:r w:rsidR="00380613" w:rsidRPr="00626799">
        <w:t xml:space="preserve">on related to the </w:t>
      </w:r>
      <w:r w:rsidR="00DE154C">
        <w:t>complaint</w:t>
      </w:r>
      <w:r w:rsidR="00380613" w:rsidRPr="00626799">
        <w:t xml:space="preserve"> of </w:t>
      </w:r>
      <w:r w:rsidR="00562390">
        <w:t>sex discrimination</w:t>
      </w:r>
      <w:r w:rsidRPr="00626799">
        <w:t>.</w:t>
      </w:r>
    </w:p>
    <w:p w14:paraId="0CB9B392" w14:textId="29597E2A" w:rsidR="008130A9" w:rsidRPr="004750BB" w:rsidRDefault="00C470DF" w:rsidP="00C470DF">
      <w:pPr>
        <w:pStyle w:val="Heading2"/>
      </w:pPr>
      <w:r w:rsidRPr="00626799">
        <w:t xml:space="preserve">H. </w:t>
      </w:r>
      <w:r w:rsidRPr="00626799">
        <w:tab/>
        <w:t xml:space="preserve">CONFIDENTIALITY </w:t>
      </w:r>
    </w:p>
    <w:p w14:paraId="55147352" w14:textId="0788CD55" w:rsidR="006B3C2C" w:rsidRDefault="00C470DF" w:rsidP="00C470DF">
      <w:pPr>
        <w:pStyle w:val="Heading3"/>
      </w:pPr>
      <w:r>
        <w:t>1.</w:t>
      </w:r>
      <w:r>
        <w:tab/>
      </w:r>
      <w:r w:rsidR="006B3C2C" w:rsidRPr="00626799">
        <w:t xml:space="preserve">The </w:t>
      </w:r>
      <w:r w:rsidR="009A3B33">
        <w:t>college</w:t>
      </w:r>
      <w:r w:rsidR="006B3C2C" w:rsidRPr="00626799">
        <w:t xml:space="preserve"> will seek to protect the privacy of the </w:t>
      </w:r>
      <w:r w:rsidR="008B1681">
        <w:t>complainant</w:t>
      </w:r>
      <w:r w:rsidR="006B3C2C" w:rsidRPr="00626799">
        <w:t xml:space="preserve"> to the fullest extent possible, consistent with the legal obligation to </w:t>
      </w:r>
      <w:r w:rsidR="00380613" w:rsidRPr="00626799">
        <w:t xml:space="preserve">investigate, offer appropriate </w:t>
      </w:r>
      <w:r w:rsidR="00E732F5">
        <w:t>supportive measures</w:t>
      </w:r>
      <w:r w:rsidR="006B3C2C" w:rsidRPr="00626799">
        <w:t xml:space="preserve"> and/or take disciplinary action, and comply with the federal and state law, as well as </w:t>
      </w:r>
      <w:r w:rsidR="009A3B33">
        <w:t>college</w:t>
      </w:r>
      <w:r w:rsidR="006B3C2C" w:rsidRPr="00626799">
        <w:t xml:space="preserve"> policies and procedures. Although the </w:t>
      </w:r>
      <w:r w:rsidR="009A3B33">
        <w:t>college</w:t>
      </w:r>
      <w:r w:rsidR="006B3C2C" w:rsidRPr="00626799">
        <w:t xml:space="preserve"> will attempt to honor </w:t>
      </w:r>
      <w:r w:rsidR="008B1681">
        <w:t>complainant</w:t>
      </w:r>
      <w:r w:rsidR="006B3C2C" w:rsidRPr="00626799">
        <w:t xml:space="preserve"> requests for confidentiality, it cannot guarantee complete confidentiality. Determinations regarding how to handle requests for confidentiality will be made by the Title IX </w:t>
      </w:r>
      <w:r w:rsidR="008B1681">
        <w:t>coordinator</w:t>
      </w:r>
      <w:r w:rsidR="006B3C2C" w:rsidRPr="00626799">
        <w:t>.</w:t>
      </w:r>
    </w:p>
    <w:p w14:paraId="3E567CF1" w14:textId="3D9E3DDE" w:rsidR="00425113" w:rsidRPr="00561E36" w:rsidRDefault="008B1681" w:rsidP="00561E36">
      <w:pPr>
        <w:pStyle w:val="Heading3"/>
      </w:pPr>
      <w:r w:rsidRPr="00561E36">
        <w:t>2.</w:t>
      </w:r>
      <w:r w:rsidRPr="00561E36">
        <w:tab/>
      </w:r>
      <w:r w:rsidR="001D355C" w:rsidRPr="00561E36">
        <w:t xml:space="preserve">The </w:t>
      </w:r>
      <w:r w:rsidR="009A3B33" w:rsidRPr="00561E36">
        <w:t>college</w:t>
      </w:r>
      <w:r w:rsidR="001D355C" w:rsidRPr="00561E36">
        <w:t xml:space="preserve"> has </w:t>
      </w:r>
      <w:r w:rsidR="005F462F" w:rsidRPr="00561E36">
        <w:t xml:space="preserve">designated the following </w:t>
      </w:r>
      <w:r w:rsidR="00EB7B53" w:rsidRPr="00561E36">
        <w:t xml:space="preserve">positions </w:t>
      </w:r>
      <w:r w:rsidR="005F462F" w:rsidRPr="00561E36">
        <w:t xml:space="preserve">as </w:t>
      </w:r>
      <w:r w:rsidR="00561E36" w:rsidRPr="00561E36">
        <w:t>c</w:t>
      </w:r>
      <w:r w:rsidR="005F462F" w:rsidRPr="00561E36">
        <w:t xml:space="preserve">onfidential </w:t>
      </w:r>
      <w:r w:rsidR="00561E36" w:rsidRPr="00561E36">
        <w:t>e</w:t>
      </w:r>
      <w:r w:rsidR="005F462F" w:rsidRPr="00561E36">
        <w:t>mployees:</w:t>
      </w:r>
      <w:r w:rsidR="00562390" w:rsidRPr="00561E36">
        <w:t xml:space="preserve"> </w:t>
      </w:r>
    </w:p>
    <w:p w14:paraId="39966C85" w14:textId="77777777" w:rsidR="006B0816" w:rsidRDefault="006B0816" w:rsidP="006B0816">
      <w:pPr>
        <w:pStyle w:val="BodyText05"/>
      </w:pPr>
      <w:r w:rsidRPr="001677F9">
        <w:t>Name:</w:t>
      </w:r>
      <w:r>
        <w:tab/>
        <w:t>Ryan Poortinga, counselor</w:t>
      </w:r>
    </w:p>
    <w:p w14:paraId="73943299" w14:textId="7FBEA66D" w:rsidR="006B0816" w:rsidRDefault="006B0816" w:rsidP="006B0816">
      <w:pPr>
        <w:pStyle w:val="BodyText05"/>
      </w:pPr>
      <w:r>
        <w:t>Name:</w:t>
      </w:r>
      <w:r>
        <w:tab/>
        <w:t>Bertha Sanchez, counselor</w:t>
      </w:r>
    </w:p>
    <w:p w14:paraId="4C567BBE" w14:textId="14391693" w:rsidR="00B25BAB" w:rsidRDefault="005F462F" w:rsidP="00561E36">
      <w:pPr>
        <w:pStyle w:val="BodyText05"/>
      </w:pPr>
      <w:r w:rsidRPr="00561E36">
        <w:t xml:space="preserve">Confidential </w:t>
      </w:r>
      <w:r w:rsidR="00561E36" w:rsidRPr="00561E36">
        <w:t>e</w:t>
      </w:r>
      <w:r w:rsidRPr="00561E36">
        <w:t xml:space="preserve">mployees, when acting in their confidential capacity, </w:t>
      </w:r>
      <w:r w:rsidR="003340B8" w:rsidRPr="00561E36">
        <w:t xml:space="preserve">will maintain confidentiality of information shared by a </w:t>
      </w:r>
      <w:r w:rsidR="008B1681" w:rsidRPr="00561E36">
        <w:t>complainant</w:t>
      </w:r>
      <w:r w:rsidR="003340B8" w:rsidRPr="00561E36">
        <w:t xml:space="preserve"> and </w:t>
      </w:r>
      <w:r w:rsidRPr="00561E36">
        <w:t xml:space="preserve">are not required to report </w:t>
      </w:r>
      <w:r w:rsidR="00EB7B53" w:rsidRPr="00561E36">
        <w:t xml:space="preserve">conduct that may reasonably constitute </w:t>
      </w:r>
      <w:r w:rsidR="00562390" w:rsidRPr="00561E36">
        <w:t>sex discrimination</w:t>
      </w:r>
      <w:r w:rsidRPr="00561E36">
        <w:t xml:space="preserve"> to the Title IX </w:t>
      </w:r>
      <w:r w:rsidR="008B1681" w:rsidRPr="00561E36">
        <w:t>coordinator</w:t>
      </w:r>
      <w:r w:rsidRPr="00561E36">
        <w:t>.</w:t>
      </w:r>
      <w:r w:rsidR="00562390" w:rsidRPr="00561E36">
        <w:t xml:space="preserve"> </w:t>
      </w:r>
      <w:r w:rsidR="00B25BAB" w:rsidRPr="00561E36">
        <w:t xml:space="preserve">When a </w:t>
      </w:r>
      <w:r w:rsidR="00561E36" w:rsidRPr="00561E36">
        <w:t>c</w:t>
      </w:r>
      <w:r w:rsidR="00B25BAB" w:rsidRPr="00561E36">
        <w:t xml:space="preserve">onfidential </w:t>
      </w:r>
      <w:r w:rsidR="00561E36" w:rsidRPr="00561E36">
        <w:t>e</w:t>
      </w:r>
      <w:r w:rsidR="00B25BAB" w:rsidRPr="00561E36">
        <w:t xml:space="preserve">mployee learns of conduct that reasonably may constitute </w:t>
      </w:r>
      <w:r w:rsidR="00562390" w:rsidRPr="00561E36">
        <w:t>sex discrimination</w:t>
      </w:r>
      <w:r w:rsidR="00B25BAB" w:rsidRPr="00561E36">
        <w:t xml:space="preserve">, the </w:t>
      </w:r>
      <w:r w:rsidR="00561E36" w:rsidRPr="00561E36">
        <w:t>c</w:t>
      </w:r>
      <w:r w:rsidR="00B25BAB" w:rsidRPr="00561E36">
        <w:t xml:space="preserve">onfidential </w:t>
      </w:r>
      <w:r w:rsidR="00561E36" w:rsidRPr="00561E36">
        <w:t>e</w:t>
      </w:r>
      <w:r w:rsidR="00B25BAB" w:rsidRPr="00561E36">
        <w:t xml:space="preserve">mployee must explain (1) their status as a confidential employee, including the circumstances under which they are not required to notify the Title IX </w:t>
      </w:r>
      <w:r w:rsidR="008B1681" w:rsidRPr="00561E36">
        <w:t>coordinator</w:t>
      </w:r>
      <w:r w:rsidR="00B25BAB" w:rsidRPr="00561E36">
        <w:t xml:space="preserve"> about the possible </w:t>
      </w:r>
      <w:r w:rsidR="00562390" w:rsidRPr="00561E36">
        <w:t>sex discrimination</w:t>
      </w:r>
      <w:r w:rsidR="00B25BAB" w:rsidRPr="00561E36">
        <w:t xml:space="preserve">, (2) how the </w:t>
      </w:r>
      <w:r w:rsidR="008B1681" w:rsidRPr="00561E36">
        <w:t>complainant</w:t>
      </w:r>
      <w:r w:rsidR="00B25BAB" w:rsidRPr="00561E36">
        <w:t xml:space="preserve"> can contact the Title IX </w:t>
      </w:r>
      <w:r w:rsidR="008B1681" w:rsidRPr="00561E36">
        <w:t>coordinator</w:t>
      </w:r>
      <w:r w:rsidR="00B25BAB" w:rsidRPr="00561E36">
        <w:t xml:space="preserve"> to make a </w:t>
      </w:r>
      <w:r w:rsidR="00DE154C" w:rsidRPr="00561E36">
        <w:t>complaint</w:t>
      </w:r>
      <w:r w:rsidR="00B25BAB" w:rsidRPr="00561E36">
        <w:t xml:space="preserve"> about the possible </w:t>
      </w:r>
      <w:r w:rsidR="00562390" w:rsidRPr="00561E36">
        <w:t>sex discrimination</w:t>
      </w:r>
      <w:r w:rsidR="00B25BAB" w:rsidRPr="00561E36">
        <w:t xml:space="preserve">, and (3) that the Title IX </w:t>
      </w:r>
      <w:r w:rsidR="008B1681" w:rsidRPr="00561E36">
        <w:t>coordinator</w:t>
      </w:r>
      <w:r w:rsidR="00B25BAB" w:rsidRPr="00561E36">
        <w:t xml:space="preserve"> may offer and coordinate </w:t>
      </w:r>
      <w:r w:rsidR="00E732F5">
        <w:t>supportive measures</w:t>
      </w:r>
      <w:r w:rsidR="00B25BAB" w:rsidRPr="00561E36">
        <w:t xml:space="preserve">, as well as initiate an </w:t>
      </w:r>
      <w:r w:rsidR="00561E36" w:rsidRPr="00561E36">
        <w:t>i</w:t>
      </w:r>
      <w:r w:rsidR="00B25BAB" w:rsidRPr="00561E36">
        <w:t xml:space="preserve">nformal </w:t>
      </w:r>
      <w:r w:rsidR="00561E36" w:rsidRPr="00561E36">
        <w:t>r</w:t>
      </w:r>
      <w:r w:rsidR="00B25BAB" w:rsidRPr="00561E36">
        <w:t xml:space="preserve">esolution </w:t>
      </w:r>
      <w:r w:rsidR="00561E36" w:rsidRPr="00561E36">
        <w:t>p</w:t>
      </w:r>
      <w:r w:rsidR="00B25BAB" w:rsidRPr="00561E36">
        <w:t xml:space="preserve">rocess or </w:t>
      </w:r>
      <w:r w:rsidR="00561E36" w:rsidRPr="00561E36">
        <w:t>i</w:t>
      </w:r>
      <w:r w:rsidR="00B25BAB" w:rsidRPr="00561E36">
        <w:t xml:space="preserve">nvestigation pursuant to these </w:t>
      </w:r>
      <w:r w:rsidR="00561E36" w:rsidRPr="00561E36">
        <w:t>i</w:t>
      </w:r>
      <w:r w:rsidR="00B25BAB" w:rsidRPr="00561E36">
        <w:t>nvestigation procedures.</w:t>
      </w:r>
    </w:p>
    <w:p w14:paraId="2392B6C0" w14:textId="1EED61BB" w:rsidR="006B3C2C" w:rsidRPr="00626799" w:rsidRDefault="001D355C" w:rsidP="00561E36">
      <w:pPr>
        <w:pStyle w:val="Heading3"/>
      </w:pPr>
      <w:r>
        <w:t>3</w:t>
      </w:r>
      <w:r w:rsidR="006B3C2C" w:rsidRPr="00626799">
        <w:t>.</w:t>
      </w:r>
      <w:r w:rsidR="006B3C2C" w:rsidRPr="00626799">
        <w:tab/>
        <w:t xml:space="preserve">The Title IX </w:t>
      </w:r>
      <w:r w:rsidR="008B1681">
        <w:t>coordinator</w:t>
      </w:r>
      <w:r w:rsidR="006B3C2C" w:rsidRPr="00626799">
        <w:t xml:space="preserve"> will inform </w:t>
      </w:r>
      <w:r w:rsidR="00380613" w:rsidRPr="00626799">
        <w:t xml:space="preserve">the </w:t>
      </w:r>
      <w:r w:rsidR="008B1681">
        <w:t>complainant</w:t>
      </w:r>
      <w:r w:rsidR="00380613" w:rsidRPr="00626799">
        <w:t xml:space="preserve"> about the </w:t>
      </w:r>
      <w:r w:rsidR="009A3B33">
        <w:t>college</w:t>
      </w:r>
      <w:r w:rsidR="00380613" w:rsidRPr="00626799">
        <w:t xml:space="preserve">s </w:t>
      </w:r>
      <w:r w:rsidR="00562390">
        <w:t>sex discrimination</w:t>
      </w:r>
      <w:r w:rsidR="00380613" w:rsidRPr="00626799">
        <w:t xml:space="preserve"> investigation and disciplinary processes </w:t>
      </w:r>
      <w:r w:rsidR="006B3C2C" w:rsidRPr="00626799">
        <w:t xml:space="preserve">and attempt to obtain consent from the </w:t>
      </w:r>
      <w:r w:rsidR="008B1681">
        <w:t>complainant</w:t>
      </w:r>
      <w:r w:rsidR="006B3C2C" w:rsidRPr="00626799">
        <w:t xml:space="preserve"> before commencing an investigation of alleged </w:t>
      </w:r>
      <w:r w:rsidR="00E732F5">
        <w:t>sex-based harassment</w:t>
      </w:r>
      <w:r w:rsidR="006B3C2C" w:rsidRPr="00626799">
        <w:t xml:space="preserve">. If a </w:t>
      </w:r>
      <w:r w:rsidR="008B1681">
        <w:t>complainant</w:t>
      </w:r>
      <w:r w:rsidR="006B3C2C" w:rsidRPr="00626799">
        <w:t xml:space="preserve"> asks that their name not be revealed to the </w:t>
      </w:r>
      <w:r w:rsidR="00DE154C">
        <w:t>respondent</w:t>
      </w:r>
      <w:r w:rsidR="006B3C2C" w:rsidRPr="00626799">
        <w:t xml:space="preserve"> or that the </w:t>
      </w:r>
      <w:r w:rsidR="009A3B33">
        <w:t>college</w:t>
      </w:r>
      <w:r w:rsidR="006B3C2C" w:rsidRPr="00626799">
        <w:t xml:space="preserve"> not investigate the allegation, the Title IX </w:t>
      </w:r>
      <w:r w:rsidR="008B1681">
        <w:t>coordinator</w:t>
      </w:r>
      <w:r w:rsidR="006B3C2C" w:rsidRPr="00626799">
        <w:t xml:space="preserve"> will inform the </w:t>
      </w:r>
      <w:r w:rsidR="008B1681">
        <w:t>complainant</w:t>
      </w:r>
      <w:r w:rsidR="006B3C2C" w:rsidRPr="00626799">
        <w:t xml:space="preserve"> that maintaining confidentiality may limit the </w:t>
      </w:r>
      <w:r w:rsidR="009A3B33">
        <w:t>college</w:t>
      </w:r>
      <w:r w:rsidR="006B3C2C" w:rsidRPr="00626799">
        <w:t xml:space="preserve">'s ability to fully respond to the allegations and that retaliation by the </w:t>
      </w:r>
      <w:r w:rsidR="00DE154C">
        <w:t>respondent</w:t>
      </w:r>
      <w:r w:rsidR="006B3C2C" w:rsidRPr="00626799">
        <w:t xml:space="preserve"> and/or others is prohibited. If the </w:t>
      </w:r>
      <w:r w:rsidR="008B1681">
        <w:t>complainant</w:t>
      </w:r>
      <w:r w:rsidR="006B3C2C" w:rsidRPr="00626799">
        <w:t xml:space="preserve"> still insists that their name not be disclosed or that the </w:t>
      </w:r>
      <w:r w:rsidR="009A3B33">
        <w:t>college</w:t>
      </w:r>
      <w:r w:rsidR="006B3C2C" w:rsidRPr="00626799">
        <w:t xml:space="preserve"> not investigate, the Title IX </w:t>
      </w:r>
      <w:r w:rsidR="008B1681">
        <w:t>coordinator</w:t>
      </w:r>
      <w:r w:rsidR="006B3C2C" w:rsidRPr="00626799">
        <w:t xml:space="preserve"> will determine whether the </w:t>
      </w:r>
      <w:r w:rsidR="009A3B33">
        <w:t>college</w:t>
      </w:r>
      <w:r w:rsidR="006B3C2C" w:rsidRPr="00626799">
        <w:t xml:space="preserve"> can honor the request and at the same time maintain a safe and nondiscriminatory environment for all members of the </w:t>
      </w:r>
      <w:r w:rsidR="009A3B33">
        <w:t>college</w:t>
      </w:r>
      <w:r w:rsidR="006B3C2C" w:rsidRPr="00626799">
        <w:t xml:space="preserve"> community, including the </w:t>
      </w:r>
      <w:r w:rsidR="008B1681">
        <w:t>complainant</w:t>
      </w:r>
      <w:r w:rsidR="006B3C2C" w:rsidRPr="00626799">
        <w:t>.</w:t>
      </w:r>
    </w:p>
    <w:p w14:paraId="3B25340C" w14:textId="0467E3C6" w:rsidR="006B3C2C" w:rsidRPr="00626799" w:rsidRDefault="001D355C" w:rsidP="00561E36">
      <w:pPr>
        <w:pStyle w:val="Heading3"/>
      </w:pPr>
      <w:r>
        <w:t>4</w:t>
      </w:r>
      <w:r w:rsidR="006B3C2C" w:rsidRPr="00626799">
        <w:t>.</w:t>
      </w:r>
      <w:r w:rsidR="006B3C2C" w:rsidRPr="00626799">
        <w:tab/>
        <w:t xml:space="preserve">If the </w:t>
      </w:r>
      <w:r w:rsidR="009A3B33">
        <w:t>college</w:t>
      </w:r>
      <w:r w:rsidR="006B3C2C" w:rsidRPr="00626799">
        <w:t xml:space="preserve"> is unable to honor a </w:t>
      </w:r>
      <w:r w:rsidR="008B1681">
        <w:t>complainant</w:t>
      </w:r>
      <w:r w:rsidR="006B3C2C" w:rsidRPr="00626799">
        <w:t xml:space="preserve">’s request for confidentiality, the Title IX </w:t>
      </w:r>
      <w:r w:rsidR="008B1681">
        <w:t>coordinator</w:t>
      </w:r>
      <w:r w:rsidR="006B3C2C" w:rsidRPr="00626799">
        <w:t xml:space="preserve"> will notify the </w:t>
      </w:r>
      <w:r w:rsidR="008B1681">
        <w:t>complainant</w:t>
      </w:r>
      <w:r w:rsidR="006B3C2C" w:rsidRPr="00626799">
        <w:t xml:space="preserve"> of the decision and disclose the </w:t>
      </w:r>
      <w:r w:rsidR="008B1681">
        <w:t>complainant</w:t>
      </w:r>
      <w:r w:rsidR="006B3C2C" w:rsidRPr="00626799">
        <w:t xml:space="preserve">’s identity only to the extent reasonably necessary to effectively conduct and complete the investigation in compliance with this </w:t>
      </w:r>
      <w:r w:rsidR="00562390">
        <w:t>investigation procedure</w:t>
      </w:r>
      <w:r w:rsidR="006B3C2C" w:rsidRPr="00626799">
        <w:t>.</w:t>
      </w:r>
    </w:p>
    <w:p w14:paraId="1D4A80AF" w14:textId="3EDA1E62" w:rsidR="006B3C2C" w:rsidRPr="00626799" w:rsidRDefault="001D355C" w:rsidP="00561E36">
      <w:pPr>
        <w:pStyle w:val="Heading3"/>
      </w:pPr>
      <w:r>
        <w:t>5.</w:t>
      </w:r>
      <w:r>
        <w:tab/>
      </w:r>
      <w:r w:rsidR="006B3C2C" w:rsidRPr="00626799">
        <w:t xml:space="preserve">If the </w:t>
      </w:r>
      <w:r w:rsidR="009A3B33">
        <w:t>college</w:t>
      </w:r>
      <w:r w:rsidR="006B3C2C" w:rsidRPr="00626799">
        <w:t xml:space="preserve"> decides not to conduct an investigation or take disciplinary action because of a request for confidentiality, the Title IX </w:t>
      </w:r>
      <w:r w:rsidR="008B1681">
        <w:t>coordinator</w:t>
      </w:r>
      <w:r w:rsidR="006B3C2C" w:rsidRPr="00626799">
        <w:t xml:space="preserve"> will evaluate whether other measures are available to address the circumstances giving rise to the </w:t>
      </w:r>
      <w:r w:rsidR="00DE154C">
        <w:t>complaint</w:t>
      </w:r>
      <w:r w:rsidR="006B3C2C" w:rsidRPr="00626799">
        <w:t xml:space="preserve"> and prevent their </w:t>
      </w:r>
      <w:r w:rsidR="00561E36" w:rsidRPr="00626799">
        <w:t>recurrence and</w:t>
      </w:r>
      <w:r w:rsidR="006B3C2C" w:rsidRPr="00626799">
        <w:t xml:space="preserve"> implement such measures if reasonably feasible.</w:t>
      </w:r>
    </w:p>
    <w:p w14:paraId="2E6109C6" w14:textId="5FEF46F4" w:rsidR="006B3C2C" w:rsidRPr="00626799" w:rsidRDefault="00561E36" w:rsidP="00561E36">
      <w:pPr>
        <w:pStyle w:val="Heading2"/>
      </w:pPr>
      <w:r w:rsidRPr="00626799">
        <w:t>I.</w:t>
      </w:r>
      <w:r w:rsidRPr="00626799">
        <w:tab/>
        <w:t>NOTICE OF INVESTIGATION AND OTHER NOTICE REQUIREMENTS</w:t>
      </w:r>
    </w:p>
    <w:p w14:paraId="5BC0BA0F" w14:textId="4ECCF344" w:rsidR="006B3C2C" w:rsidRPr="00626799" w:rsidRDefault="009176B9" w:rsidP="009176B9">
      <w:pPr>
        <w:pStyle w:val="Heading3"/>
      </w:pPr>
      <w:r w:rsidRPr="009176B9">
        <w:rPr>
          <w:bCs/>
        </w:rPr>
        <w:lastRenderedPageBreak/>
        <w:t>1.</w:t>
      </w:r>
      <w:r w:rsidRPr="009176B9">
        <w:rPr>
          <w:bCs/>
        </w:rPr>
        <w:tab/>
      </w:r>
      <w:r w:rsidR="006B3C2C" w:rsidRPr="00626799">
        <w:rPr>
          <w:b/>
        </w:rPr>
        <w:t>Notice of Investigation.</w:t>
      </w:r>
      <w:r w:rsidR="00562390">
        <w:rPr>
          <w:b/>
        </w:rPr>
        <w:t xml:space="preserve"> </w:t>
      </w:r>
      <w:r w:rsidR="006B3C2C" w:rsidRPr="00626799">
        <w:t xml:space="preserve">Upon receiving a </w:t>
      </w:r>
      <w:r w:rsidR="00DE154C">
        <w:t>complaint</w:t>
      </w:r>
      <w:r w:rsidR="006B3C2C" w:rsidRPr="00626799">
        <w:t xml:space="preserve"> of </w:t>
      </w:r>
      <w:r w:rsidR="00562390">
        <w:t>sex discrimination</w:t>
      </w:r>
      <w:r w:rsidR="006B3C2C" w:rsidRPr="00626799">
        <w:t xml:space="preserve">, the Title IX </w:t>
      </w:r>
      <w:r w:rsidR="008B1681">
        <w:t>coordinator</w:t>
      </w:r>
      <w:r w:rsidR="006B3C2C" w:rsidRPr="00626799">
        <w:t xml:space="preserve"> will initiate the investigation by serving the </w:t>
      </w:r>
      <w:r w:rsidR="00DE154C">
        <w:t>respondent</w:t>
      </w:r>
      <w:r w:rsidR="006B3C2C" w:rsidRPr="00626799">
        <w:t xml:space="preserve"> and the </w:t>
      </w:r>
      <w:r w:rsidR="008B1681">
        <w:t>complainant</w:t>
      </w:r>
      <w:r w:rsidR="006B3C2C" w:rsidRPr="00626799">
        <w:t xml:space="preserve"> with a Notice of Investigation in advance of their initial interviews.</w:t>
      </w:r>
      <w:r w:rsidR="00562390">
        <w:t xml:space="preserve"> </w:t>
      </w:r>
      <w:r w:rsidR="006B3C2C" w:rsidRPr="00626799">
        <w:t xml:space="preserve">This </w:t>
      </w:r>
      <w:r w:rsidR="00561E36">
        <w:t>n</w:t>
      </w:r>
      <w:r w:rsidR="006B3C2C" w:rsidRPr="00626799">
        <w:t xml:space="preserve">otice will be served sufficiently in advance to allow the </w:t>
      </w:r>
      <w:r w:rsidR="008B1681">
        <w:t>parties</w:t>
      </w:r>
      <w:r w:rsidR="006B3C2C" w:rsidRPr="00626799">
        <w:t xml:space="preserve"> adequate time to prepare for their initial interviews.</w:t>
      </w:r>
    </w:p>
    <w:p w14:paraId="0BAEB615" w14:textId="6BEBD0DC" w:rsidR="006B3C2C" w:rsidRDefault="009176B9" w:rsidP="009176B9">
      <w:pPr>
        <w:pStyle w:val="Heading3"/>
      </w:pPr>
      <w:r>
        <w:t>2.</w:t>
      </w:r>
      <w:r>
        <w:tab/>
      </w:r>
      <w:r w:rsidR="006B3C2C" w:rsidRPr="00626799">
        <w:t xml:space="preserve">If a </w:t>
      </w:r>
      <w:r w:rsidR="00DE154C">
        <w:t>complaint</w:t>
      </w:r>
      <w:r w:rsidR="006B3C2C" w:rsidRPr="00626799">
        <w:t xml:space="preserve"> includes allegations of </w:t>
      </w:r>
      <w:r w:rsidR="00E732F5">
        <w:t>sex-based harassment</w:t>
      </w:r>
      <w:r w:rsidR="006B3C2C" w:rsidRPr="00626799">
        <w:t xml:space="preserve"> and the </w:t>
      </w:r>
      <w:r w:rsidR="009A3B33">
        <w:t>college</w:t>
      </w:r>
      <w:r w:rsidR="006B3C2C" w:rsidRPr="00626799">
        <w:t xml:space="preserve"> has reasonable concerns for the safety of any person as a result of providing a </w:t>
      </w:r>
      <w:r w:rsidR="00561E36">
        <w:t>n</w:t>
      </w:r>
      <w:r w:rsidR="006B3C2C" w:rsidRPr="00626799">
        <w:t xml:space="preserve">otice of </w:t>
      </w:r>
      <w:r w:rsidR="00561E36">
        <w:t>i</w:t>
      </w:r>
      <w:r w:rsidR="006B3C2C" w:rsidRPr="00626799">
        <w:t xml:space="preserve">nvestigation, service of the </w:t>
      </w:r>
      <w:r w:rsidR="00561E36">
        <w:t>n</w:t>
      </w:r>
      <w:r w:rsidR="006B3C2C" w:rsidRPr="00626799">
        <w:t>otice may be reasonably delayed in order to address the safety concern appropriately. Reasonable concerns must be based on individualized safety and risk analysis and not on mere speculation or stereotypes.</w:t>
      </w:r>
    </w:p>
    <w:p w14:paraId="488BF4EE" w14:textId="2A2380C3" w:rsidR="006B3C2C" w:rsidRPr="00626799" w:rsidRDefault="009176B9" w:rsidP="009176B9">
      <w:pPr>
        <w:pStyle w:val="Heading3"/>
      </w:pPr>
      <w:r>
        <w:t>3.</w:t>
      </w:r>
      <w:r>
        <w:tab/>
      </w:r>
      <w:r w:rsidR="006B3C2C" w:rsidRPr="00626799">
        <w:t xml:space="preserve">The </w:t>
      </w:r>
      <w:r w:rsidR="00764621">
        <w:t>n</w:t>
      </w:r>
      <w:r w:rsidR="006B3C2C" w:rsidRPr="00626799">
        <w:t xml:space="preserve">otice of </w:t>
      </w:r>
      <w:r w:rsidR="00764621">
        <w:t>i</w:t>
      </w:r>
      <w:r w:rsidR="006B3C2C" w:rsidRPr="00626799">
        <w:t>nvestigation must:</w:t>
      </w:r>
    </w:p>
    <w:p w14:paraId="3C403C3B" w14:textId="1CC51E5F" w:rsidR="006B3C2C" w:rsidRPr="00626799" w:rsidRDefault="009176B9" w:rsidP="009176B9">
      <w:pPr>
        <w:pStyle w:val="Heading4"/>
      </w:pPr>
      <w:r>
        <w:t>a.</w:t>
      </w:r>
      <w:r w:rsidR="006B3C2C" w:rsidRPr="00626799">
        <w:tab/>
        <w:t xml:space="preserve">Include a description of the </w:t>
      </w:r>
      <w:r w:rsidR="009A3B33">
        <w:t>college</w:t>
      </w:r>
      <w:r w:rsidR="006B3C2C" w:rsidRPr="00626799">
        <w:t xml:space="preserve">’s </w:t>
      </w:r>
      <w:r w:rsidR="00562390">
        <w:t>sex discrimination</w:t>
      </w:r>
      <w:r w:rsidR="006B3C2C" w:rsidRPr="00626799">
        <w:t xml:space="preserve"> </w:t>
      </w:r>
      <w:r w:rsidR="00764621">
        <w:t>i</w:t>
      </w:r>
      <w:r w:rsidR="006B3C2C" w:rsidRPr="00626799">
        <w:t xml:space="preserve">nvestigation and </w:t>
      </w:r>
      <w:r w:rsidR="00764621">
        <w:t>d</w:t>
      </w:r>
      <w:r w:rsidR="006B3C2C" w:rsidRPr="00626799">
        <w:t xml:space="preserve">isciplinary </w:t>
      </w:r>
      <w:r w:rsidR="00764621">
        <w:t>p</w:t>
      </w:r>
      <w:r w:rsidR="006B3C2C" w:rsidRPr="00626799">
        <w:t xml:space="preserve">rocedures, including descriptions of procedures applicable to </w:t>
      </w:r>
      <w:r w:rsidR="00764621">
        <w:t>s</w:t>
      </w:r>
      <w:r w:rsidR="006B3C2C" w:rsidRPr="00626799">
        <w:t xml:space="preserve">ex-based </w:t>
      </w:r>
      <w:r w:rsidR="00764621">
        <w:t>h</w:t>
      </w:r>
      <w:r w:rsidR="006B3C2C" w:rsidRPr="00626799">
        <w:t xml:space="preserve">arassment and </w:t>
      </w:r>
      <w:r w:rsidR="00764621">
        <w:t>i</w:t>
      </w:r>
      <w:r w:rsidR="006B3C2C" w:rsidRPr="00626799">
        <w:t xml:space="preserve">nformal </w:t>
      </w:r>
      <w:r w:rsidR="00764621">
        <w:t>r</w:t>
      </w:r>
      <w:r w:rsidR="006B3C2C" w:rsidRPr="00626799">
        <w:t xml:space="preserve">esolution processes, if applicable. </w:t>
      </w:r>
    </w:p>
    <w:p w14:paraId="0753813F" w14:textId="24EB31CA" w:rsidR="006B3C2C" w:rsidRPr="00626799" w:rsidRDefault="009176B9" w:rsidP="009176B9">
      <w:pPr>
        <w:pStyle w:val="Heading4"/>
      </w:pPr>
      <w:r>
        <w:t>b</w:t>
      </w:r>
      <w:r w:rsidR="006B3C2C" w:rsidRPr="00626799">
        <w:t>.</w:t>
      </w:r>
      <w:r w:rsidR="006B3C2C" w:rsidRPr="00626799">
        <w:tab/>
      </w:r>
      <w:r>
        <w:t>Provide s</w:t>
      </w:r>
      <w:r w:rsidR="006B3C2C" w:rsidRPr="00626799">
        <w:t xml:space="preserve">ufficient information for the </w:t>
      </w:r>
      <w:r w:rsidR="008B1681">
        <w:t>parties</w:t>
      </w:r>
      <w:r w:rsidR="006B3C2C" w:rsidRPr="00626799">
        <w:t xml:space="preserve"> to respond to the allegations, including the identities of the </w:t>
      </w:r>
      <w:r w:rsidR="008B1681">
        <w:t>parties</w:t>
      </w:r>
      <w:r w:rsidR="006B3C2C" w:rsidRPr="00626799">
        <w:t xml:space="preserve">, a description of the alleged discriminatory conduct, and the time and location of the alleged incident, to the extent this information is available to the </w:t>
      </w:r>
      <w:r w:rsidR="009A3B33">
        <w:t>college</w:t>
      </w:r>
      <w:r w:rsidR="006B3C2C" w:rsidRPr="00626799">
        <w:t>.</w:t>
      </w:r>
    </w:p>
    <w:p w14:paraId="29921140" w14:textId="2D17F60B" w:rsidR="006B3C2C" w:rsidRPr="00626799" w:rsidRDefault="009176B9" w:rsidP="009176B9">
      <w:pPr>
        <w:pStyle w:val="Heading4"/>
      </w:pPr>
      <w:r>
        <w:t>c</w:t>
      </w:r>
      <w:r w:rsidR="006B3C2C" w:rsidRPr="00626799">
        <w:t>.</w:t>
      </w:r>
      <w:r w:rsidR="006B3C2C" w:rsidRPr="00626799">
        <w:tab/>
      </w:r>
      <w:r>
        <w:t>Include a</w:t>
      </w:r>
      <w:r w:rsidR="006B3C2C" w:rsidRPr="00626799">
        <w:t xml:space="preserve"> statement that retaliation is prohibited.</w:t>
      </w:r>
    </w:p>
    <w:p w14:paraId="52B3245C" w14:textId="5BFCA5C8" w:rsidR="00CA208D" w:rsidRPr="00626799" w:rsidRDefault="009176B9" w:rsidP="009176B9">
      <w:pPr>
        <w:pStyle w:val="Heading4"/>
      </w:pPr>
      <w:r>
        <w:t>d</w:t>
      </w:r>
      <w:r w:rsidR="00CA208D" w:rsidRPr="00626799">
        <w:t>.</w:t>
      </w:r>
      <w:r w:rsidR="00CA208D" w:rsidRPr="00626799">
        <w:tab/>
        <w:t xml:space="preserve">Inform the </w:t>
      </w:r>
      <w:r w:rsidR="008B1681">
        <w:t>parties</w:t>
      </w:r>
      <w:r w:rsidR="00CA208D" w:rsidRPr="00626799">
        <w:t xml:space="preserve"> that they are entitled to have an </w:t>
      </w:r>
      <w:r w:rsidR="00764621">
        <w:t>a</w:t>
      </w:r>
      <w:r w:rsidR="00CA208D" w:rsidRPr="00626799">
        <w:t xml:space="preserve">dvisor of their choice and at their own expense, available during the investigation and any disciplinary proceedings and that the </w:t>
      </w:r>
      <w:r w:rsidR="00764621">
        <w:t>a</w:t>
      </w:r>
      <w:r w:rsidR="00CA208D" w:rsidRPr="00626799">
        <w:t>dvisor may be, but is not required to be an attorney, and that d</w:t>
      </w:r>
      <w:r w:rsidR="00972847" w:rsidRPr="00626799">
        <w:t xml:space="preserve">uring the investigation, the </w:t>
      </w:r>
      <w:r w:rsidR="00764621">
        <w:t>a</w:t>
      </w:r>
      <w:r w:rsidR="00CA208D" w:rsidRPr="00626799">
        <w:t xml:space="preserve">dvisor’s role will be limited to attending meetings or interviews with the </w:t>
      </w:r>
      <w:r w:rsidR="00DE154C">
        <w:t>party</w:t>
      </w:r>
      <w:r w:rsidR="00CA208D" w:rsidRPr="00626799">
        <w:t xml:space="preserve"> and providing advice to the </w:t>
      </w:r>
      <w:r w:rsidR="00DE154C">
        <w:t>party</w:t>
      </w:r>
      <w:r w:rsidR="00CA208D" w:rsidRPr="00626799">
        <w:t>.</w:t>
      </w:r>
    </w:p>
    <w:p w14:paraId="63AC830A" w14:textId="7D26F0EE" w:rsidR="006B3C2C" w:rsidRPr="00626799" w:rsidRDefault="009176B9" w:rsidP="009176B9">
      <w:pPr>
        <w:pStyle w:val="Heading4"/>
      </w:pPr>
      <w:r>
        <w:t>e</w:t>
      </w:r>
      <w:r w:rsidR="006B3C2C" w:rsidRPr="00626799">
        <w:t>.</w:t>
      </w:r>
      <w:r w:rsidR="006B3C2C" w:rsidRPr="00626799">
        <w:tab/>
      </w:r>
      <w:r>
        <w:t>Include a</w:t>
      </w:r>
      <w:r w:rsidR="006B3C2C" w:rsidRPr="00626799">
        <w:t xml:space="preserve"> statement that the </w:t>
      </w:r>
      <w:r w:rsidR="008B1681">
        <w:t>parties</w:t>
      </w:r>
      <w:r w:rsidR="006B3C2C" w:rsidRPr="00626799">
        <w:t xml:space="preserve"> are entitled to an equal opportunity to access a description of the </w:t>
      </w:r>
      <w:r w:rsidR="00764621">
        <w:t>r</w:t>
      </w:r>
      <w:r w:rsidR="006B3C2C" w:rsidRPr="00626799">
        <w:t xml:space="preserve">elevant, not otherwise impermissible evidence and that both parties shall have an </w:t>
      </w:r>
      <w:r w:rsidR="00972847" w:rsidRPr="00626799">
        <w:t>equal opportunity to review such</w:t>
      </w:r>
      <w:r w:rsidR="006B3C2C" w:rsidRPr="00626799">
        <w:t xml:space="preserve"> evidence upon request.</w:t>
      </w:r>
    </w:p>
    <w:p w14:paraId="6C2BF8B6" w14:textId="27387907" w:rsidR="006B3C2C" w:rsidRPr="00626799" w:rsidRDefault="009176B9" w:rsidP="009176B9">
      <w:pPr>
        <w:pStyle w:val="Heading3"/>
      </w:pPr>
      <w:r>
        <w:t>4.</w:t>
      </w:r>
      <w:r>
        <w:tab/>
      </w:r>
      <w:r w:rsidR="006B3C2C" w:rsidRPr="00764621">
        <w:t xml:space="preserve">In cases involving allegations of </w:t>
      </w:r>
      <w:r w:rsidR="00764621" w:rsidRPr="00764621">
        <w:t>s</w:t>
      </w:r>
      <w:r w:rsidR="006B3C2C" w:rsidRPr="00764621">
        <w:t xml:space="preserve">ex-based </w:t>
      </w:r>
      <w:r w:rsidR="00764621" w:rsidRPr="00764621">
        <w:t>h</w:t>
      </w:r>
      <w:r w:rsidR="006B3C2C" w:rsidRPr="00764621">
        <w:t xml:space="preserve">arassment, the </w:t>
      </w:r>
      <w:r w:rsidR="00764621">
        <w:t>n</w:t>
      </w:r>
      <w:r w:rsidR="006B3C2C" w:rsidRPr="00764621">
        <w:t xml:space="preserve">otice of </w:t>
      </w:r>
      <w:r w:rsidR="00764621">
        <w:t>i</w:t>
      </w:r>
      <w:r w:rsidR="006B3C2C" w:rsidRPr="00764621">
        <w:t xml:space="preserve">nvestigation shall </w:t>
      </w:r>
      <w:r w:rsidR="006B3C2C" w:rsidRPr="00626799">
        <w:t xml:space="preserve">also inform the </w:t>
      </w:r>
      <w:r w:rsidR="008B1681">
        <w:t>parties</w:t>
      </w:r>
      <w:r w:rsidR="006B3C2C" w:rsidRPr="00626799">
        <w:t xml:space="preserve"> that:</w:t>
      </w:r>
    </w:p>
    <w:p w14:paraId="6DF15567" w14:textId="28BDB6B0" w:rsidR="006B3C2C" w:rsidRPr="00626799" w:rsidRDefault="009176B9" w:rsidP="009176B9">
      <w:pPr>
        <w:pStyle w:val="Heading4"/>
      </w:pPr>
      <w:r>
        <w:t>a</w:t>
      </w:r>
      <w:r w:rsidR="006B3C2C" w:rsidRPr="00626799">
        <w:t>.</w:t>
      </w:r>
      <w:r w:rsidR="006B3C2C" w:rsidRPr="00626799">
        <w:tab/>
        <w:t xml:space="preserve">The </w:t>
      </w:r>
      <w:r w:rsidR="00DE154C">
        <w:t>respondent</w:t>
      </w:r>
      <w:r w:rsidR="006B3C2C" w:rsidRPr="00626799">
        <w:t xml:space="preserve"> is presumed not responsible for the alleged </w:t>
      </w:r>
      <w:r w:rsidR="00764621">
        <w:t>s</w:t>
      </w:r>
      <w:r w:rsidR="006B3C2C" w:rsidRPr="00626799">
        <w:t xml:space="preserve">ex-based </w:t>
      </w:r>
      <w:r w:rsidR="00764621">
        <w:t>h</w:t>
      </w:r>
      <w:r w:rsidR="006B3C2C" w:rsidRPr="00626799">
        <w:t xml:space="preserve">arassment until a determination is made at the conclusion of the applicable disciplinary procedure and prior to such a determination, the </w:t>
      </w:r>
      <w:r w:rsidR="008B1681">
        <w:t>parties</w:t>
      </w:r>
      <w:r w:rsidR="006B3C2C" w:rsidRPr="00626799">
        <w:t xml:space="preserve"> will have the opportunity to present </w:t>
      </w:r>
      <w:r w:rsidR="00764621">
        <w:t>r</w:t>
      </w:r>
      <w:r w:rsidR="006B3C2C" w:rsidRPr="00626799">
        <w:t>elevant and not otherwise impermissible evidence to a trained, impartial decisionmaker.</w:t>
      </w:r>
    </w:p>
    <w:p w14:paraId="116CEC59" w14:textId="213ADE94" w:rsidR="006B3C2C" w:rsidRPr="00626799" w:rsidRDefault="009176B9" w:rsidP="009176B9">
      <w:pPr>
        <w:pStyle w:val="Heading4"/>
      </w:pPr>
      <w:r>
        <w:t>b</w:t>
      </w:r>
      <w:r w:rsidR="006B3C2C" w:rsidRPr="00626799">
        <w:t>.</w:t>
      </w:r>
      <w:r w:rsidR="006B3C2C" w:rsidRPr="00626799">
        <w:tab/>
        <w:t xml:space="preserve">A statement that the </w:t>
      </w:r>
      <w:r w:rsidR="008B1681">
        <w:t>parties</w:t>
      </w:r>
      <w:r w:rsidR="006B3C2C" w:rsidRPr="00626799">
        <w:t xml:space="preserve"> are entitled to an equal opportunity to access </w:t>
      </w:r>
      <w:r w:rsidR="00F704EA" w:rsidRPr="00626799">
        <w:t>the</w:t>
      </w:r>
      <w:r w:rsidR="006B3C2C" w:rsidRPr="00626799">
        <w:t xml:space="preserve"> investigative report describing the </w:t>
      </w:r>
      <w:r w:rsidR="00764621">
        <w:t>r</w:t>
      </w:r>
      <w:r w:rsidR="006B3C2C" w:rsidRPr="00626799">
        <w:t>elevant, not otherwise impermissible evidence</w:t>
      </w:r>
      <w:r w:rsidR="00F704EA" w:rsidRPr="00626799">
        <w:t>,</w:t>
      </w:r>
      <w:r w:rsidR="006B3C2C" w:rsidRPr="00626799">
        <w:t xml:space="preserve"> and that both </w:t>
      </w:r>
      <w:r w:rsidR="008B1681">
        <w:t>parties</w:t>
      </w:r>
      <w:r w:rsidR="006B3C2C" w:rsidRPr="00626799">
        <w:t xml:space="preserve"> shall have an equal opportunity to review this evidence upon request.</w:t>
      </w:r>
    </w:p>
    <w:p w14:paraId="1AB3BAF2" w14:textId="552432A6" w:rsidR="006B3C2C" w:rsidRPr="00626799" w:rsidRDefault="009176B9" w:rsidP="009176B9">
      <w:pPr>
        <w:pStyle w:val="Heading4"/>
      </w:pPr>
      <w:r>
        <w:t>c</w:t>
      </w:r>
      <w:r w:rsidR="006B3C2C" w:rsidRPr="00626799">
        <w:t>.</w:t>
      </w:r>
      <w:r w:rsidR="006B3C2C" w:rsidRPr="00626799">
        <w:tab/>
      </w:r>
      <w:r w:rsidR="001C3834" w:rsidRPr="00626799">
        <w:t>Notice that t</w:t>
      </w:r>
      <w:r w:rsidR="006B3C2C" w:rsidRPr="00626799">
        <w:t xml:space="preserve">he </w:t>
      </w:r>
      <w:r w:rsidR="009A3B33">
        <w:t>college</w:t>
      </w:r>
      <w:r w:rsidR="006B3C2C" w:rsidRPr="00626799">
        <w:t>’s employment policies and student conduct code prohibit employees and students from knowingly making false statements or knowingly submitting false information during an investigation or disciplinary proceeding</w:t>
      </w:r>
      <w:r w:rsidR="00EA1056" w:rsidRPr="00626799">
        <w:rPr>
          <w:b/>
        </w:rPr>
        <w:t>.</w:t>
      </w:r>
    </w:p>
    <w:p w14:paraId="7C179A9F" w14:textId="5A5B4C06" w:rsidR="006B3C2C" w:rsidRPr="00626799" w:rsidRDefault="009176B9" w:rsidP="009176B9">
      <w:pPr>
        <w:pStyle w:val="Heading3"/>
      </w:pPr>
      <w:r>
        <w:rPr>
          <w:bCs/>
        </w:rPr>
        <w:t>5.</w:t>
      </w:r>
      <w:r>
        <w:rPr>
          <w:bCs/>
        </w:rPr>
        <w:tab/>
      </w:r>
      <w:r w:rsidR="006B3C2C" w:rsidRPr="00626799">
        <w:rPr>
          <w:b/>
        </w:rPr>
        <w:t>Amended Notice of Investigation</w:t>
      </w:r>
      <w:r w:rsidR="006B3C2C" w:rsidRPr="00626799">
        <w:t xml:space="preserve">. If during the course of the investigation, the </w:t>
      </w:r>
      <w:r w:rsidR="009A3B33">
        <w:t>college</w:t>
      </w:r>
      <w:r w:rsidR="006B3C2C" w:rsidRPr="00626799">
        <w:t xml:space="preserve"> decides to investigate </w:t>
      </w:r>
      <w:r w:rsidR="00562390">
        <w:t>sex discrimination</w:t>
      </w:r>
      <w:r w:rsidR="006B3C2C" w:rsidRPr="00626799">
        <w:t xml:space="preserve"> allegations against a </w:t>
      </w:r>
      <w:r w:rsidR="00DE154C">
        <w:t>party</w:t>
      </w:r>
      <w:r w:rsidR="006B3C2C" w:rsidRPr="00626799">
        <w:t xml:space="preserve"> that are not included in the original </w:t>
      </w:r>
      <w:r w:rsidR="00764621">
        <w:t>investigation notice</w:t>
      </w:r>
      <w:r w:rsidR="006B3C2C" w:rsidRPr="00626799">
        <w:t xml:space="preserve">, the </w:t>
      </w:r>
      <w:r w:rsidR="009A3B33">
        <w:t>college</w:t>
      </w:r>
      <w:r w:rsidR="006B3C2C" w:rsidRPr="00626799">
        <w:t xml:space="preserve"> will issue an amended </w:t>
      </w:r>
      <w:r w:rsidR="00764621">
        <w:t>n</w:t>
      </w:r>
      <w:r w:rsidR="006B3C2C" w:rsidRPr="00626799">
        <w:t xml:space="preserve">otice of </w:t>
      </w:r>
      <w:r w:rsidR="00764621">
        <w:t>i</w:t>
      </w:r>
      <w:r w:rsidR="006B3C2C" w:rsidRPr="00626799">
        <w:t xml:space="preserve">nvestigation to both </w:t>
      </w:r>
      <w:r w:rsidR="008B1681">
        <w:t>parties</w:t>
      </w:r>
      <w:r w:rsidR="006B3C2C" w:rsidRPr="00626799">
        <w:t xml:space="preserve"> that includes this additional information</w:t>
      </w:r>
      <w:r w:rsidR="001C3834" w:rsidRPr="00626799">
        <w:t xml:space="preserve"> and complies with the applicable notice requirements set forth above</w:t>
      </w:r>
      <w:r w:rsidR="006B3C2C" w:rsidRPr="00626799">
        <w:t>.</w:t>
      </w:r>
    </w:p>
    <w:p w14:paraId="3093B542" w14:textId="5E2D4AC2" w:rsidR="006B3C2C" w:rsidRPr="00626799" w:rsidRDefault="009176B9" w:rsidP="009176B9">
      <w:pPr>
        <w:pStyle w:val="Heading3"/>
      </w:pPr>
      <w:r>
        <w:rPr>
          <w:bCs/>
        </w:rPr>
        <w:lastRenderedPageBreak/>
        <w:t>6.</w:t>
      </w:r>
      <w:r>
        <w:rPr>
          <w:bCs/>
        </w:rPr>
        <w:tab/>
      </w:r>
      <w:r w:rsidR="006B3C2C" w:rsidRPr="00626799">
        <w:rPr>
          <w:b/>
        </w:rPr>
        <w:t>Notice of Meetings and Interview.</w:t>
      </w:r>
      <w:r w:rsidR="006B3C2C" w:rsidRPr="00626799">
        <w:t xml:space="preserve"> In cases involving allegations of </w:t>
      </w:r>
      <w:r w:rsidR="00764621">
        <w:t>s</w:t>
      </w:r>
      <w:r w:rsidR="006B3C2C" w:rsidRPr="00626799">
        <w:t xml:space="preserve">ex-based </w:t>
      </w:r>
      <w:r w:rsidR="00764621">
        <w:t>h</w:t>
      </w:r>
      <w:r w:rsidR="006B3C2C" w:rsidRPr="00626799">
        <w:t xml:space="preserve">arassment, the </w:t>
      </w:r>
      <w:r w:rsidR="009A3B33">
        <w:t>college</w:t>
      </w:r>
      <w:r w:rsidR="006B3C2C" w:rsidRPr="00626799">
        <w:t xml:space="preserve"> shall provide written notice to </w:t>
      </w:r>
      <w:r w:rsidR="008B1681">
        <w:t>parties</w:t>
      </w:r>
      <w:r w:rsidR="006B3C2C" w:rsidRPr="00626799">
        <w:t xml:space="preserve"> whose participation i</w:t>
      </w:r>
      <w:r w:rsidR="00152C4B">
        <w:t>s</w:t>
      </w:r>
      <w:r w:rsidR="006B3C2C" w:rsidRPr="00626799">
        <w:t xml:space="preserve"> invited or expected of the date, time, location, participants, and purposes of all meeting or proceedings with sufficient time for the </w:t>
      </w:r>
      <w:r w:rsidR="00DE154C">
        <w:t>party</w:t>
      </w:r>
      <w:r w:rsidR="006B3C2C" w:rsidRPr="00626799">
        <w:t xml:space="preserve"> to prepare to participate.</w:t>
      </w:r>
    </w:p>
    <w:p w14:paraId="5BC803DD" w14:textId="1D4F9F2F" w:rsidR="00751954" w:rsidRPr="00626799" w:rsidRDefault="009176B9" w:rsidP="009176B9">
      <w:pPr>
        <w:pStyle w:val="Heading2"/>
      </w:pPr>
      <w:r w:rsidRPr="00626799">
        <w:t>J.</w:t>
      </w:r>
      <w:r w:rsidRPr="00626799">
        <w:tab/>
        <w:t xml:space="preserve">INVESTIGATION PROCESS </w:t>
      </w:r>
    </w:p>
    <w:p w14:paraId="23491A71" w14:textId="0D3F157E" w:rsidR="00751954" w:rsidRPr="00626799" w:rsidRDefault="00751954" w:rsidP="009176B9">
      <w:pPr>
        <w:pStyle w:val="BodyText025"/>
      </w:pPr>
      <w:r w:rsidRPr="00626799">
        <w:t xml:space="preserve">During the investigation, the </w:t>
      </w:r>
      <w:r w:rsidR="00F704EA" w:rsidRPr="00626799">
        <w:t>i</w:t>
      </w:r>
      <w:r w:rsidRPr="00626799">
        <w:t xml:space="preserve">nvestigator: </w:t>
      </w:r>
    </w:p>
    <w:p w14:paraId="46881CC5" w14:textId="27673B62" w:rsidR="00751954" w:rsidRPr="00626799" w:rsidRDefault="009176B9" w:rsidP="009176B9">
      <w:pPr>
        <w:pStyle w:val="Heading3"/>
      </w:pPr>
      <w:r>
        <w:t>1.</w:t>
      </w:r>
      <w:r>
        <w:tab/>
      </w:r>
      <w:r w:rsidR="00751954" w:rsidRPr="00626799">
        <w:t xml:space="preserve">Will provide the parties with equal opportunity to present </w:t>
      </w:r>
      <w:r>
        <w:t>r</w:t>
      </w:r>
      <w:r w:rsidR="00751954" w:rsidRPr="00626799">
        <w:t xml:space="preserve">elevant statements, and other evidence in the form of fact or expert witnesses and inculpatory or exculpatory evidence. </w:t>
      </w:r>
    </w:p>
    <w:p w14:paraId="6EC4827D" w14:textId="7F9278FD" w:rsidR="00751954" w:rsidRPr="00626799" w:rsidRDefault="009176B9" w:rsidP="009176B9">
      <w:pPr>
        <w:pStyle w:val="Heading3"/>
      </w:pPr>
      <w:r>
        <w:t>2.</w:t>
      </w:r>
      <w:r>
        <w:tab/>
      </w:r>
      <w:r w:rsidR="00751954" w:rsidRPr="00626799">
        <w:t xml:space="preserve">Will not restrict the ability of either </w:t>
      </w:r>
      <w:r w:rsidR="00DE154C">
        <w:t>party</w:t>
      </w:r>
      <w:r w:rsidR="00751954" w:rsidRPr="00626799">
        <w:t xml:space="preserve"> to discuss the allegations under investigation or gather and present </w:t>
      </w:r>
      <w:r>
        <w:t>r</w:t>
      </w:r>
      <w:r w:rsidR="00751954" w:rsidRPr="00626799">
        <w:t xml:space="preserve">elevant evidence, except when a no contact order has been imposed based on an individualized and fact specific determination that a </w:t>
      </w:r>
      <w:r w:rsidR="00DE154C">
        <w:t>party</w:t>
      </w:r>
      <w:r w:rsidR="00751954" w:rsidRPr="00626799">
        <w:t xml:space="preserve"> poses a threat to the health, safety, or welfare of another </w:t>
      </w:r>
      <w:r w:rsidR="00DE154C">
        <w:t>party</w:t>
      </w:r>
      <w:r w:rsidR="00751954" w:rsidRPr="00626799">
        <w:t xml:space="preserve"> and/or witnesses or when contact with a </w:t>
      </w:r>
      <w:r w:rsidR="00DE154C">
        <w:t>party</w:t>
      </w:r>
      <w:r w:rsidR="00751954" w:rsidRPr="00626799">
        <w:t xml:space="preserve"> and/or witness is prohibited by court order. A </w:t>
      </w:r>
      <w:r w:rsidR="009A3B33">
        <w:t>college</w:t>
      </w:r>
      <w:r w:rsidR="00751954" w:rsidRPr="00626799">
        <w:t xml:space="preserve">-imposed no contact order shall be no broader than is necessary to protect the threatened </w:t>
      </w:r>
      <w:r w:rsidR="00DE154C">
        <w:t>party</w:t>
      </w:r>
      <w:r w:rsidR="00751954" w:rsidRPr="00626799">
        <w:t xml:space="preserve"> or witness and must provide the </w:t>
      </w:r>
      <w:r w:rsidR="00DE154C">
        <w:t>party</w:t>
      </w:r>
      <w:r w:rsidR="00751954" w:rsidRPr="00626799">
        <w:t xml:space="preserve"> or their advisor with alternative means of gathering and presenting </w:t>
      </w:r>
      <w:r>
        <w:t>r</w:t>
      </w:r>
      <w:r w:rsidR="00751954" w:rsidRPr="00626799">
        <w:t xml:space="preserve">elevant evidence from the protected witness or </w:t>
      </w:r>
      <w:r w:rsidR="00DE154C">
        <w:t>party</w:t>
      </w:r>
      <w:r w:rsidR="00751954" w:rsidRPr="00626799">
        <w:t>.</w:t>
      </w:r>
    </w:p>
    <w:p w14:paraId="03CED5D9" w14:textId="06D8ED19" w:rsidR="00751954" w:rsidRPr="009176B9" w:rsidRDefault="009176B9" w:rsidP="009176B9">
      <w:pPr>
        <w:pStyle w:val="Heading3"/>
      </w:pPr>
      <w:r>
        <w:t>3.</w:t>
      </w:r>
      <w:r>
        <w:tab/>
      </w:r>
      <w:r w:rsidR="00751954" w:rsidRPr="00626799">
        <w:t>Will allow e</w:t>
      </w:r>
      <w:r w:rsidR="00F704EA" w:rsidRPr="00626799">
        <w:t xml:space="preserve">ach </w:t>
      </w:r>
      <w:r w:rsidR="00DE154C">
        <w:t>party</w:t>
      </w:r>
      <w:r w:rsidR="00F704EA" w:rsidRPr="00626799">
        <w:t xml:space="preserve"> to be accompanied by an </w:t>
      </w:r>
      <w:r>
        <w:t>a</w:t>
      </w:r>
      <w:r w:rsidR="00751954" w:rsidRPr="00626799">
        <w:t xml:space="preserve">dvisor of their choosing, who may be an attorney, to any investigation related meeting or interview. Advisors’ roles during the investigation meetings or interviews will be limited to providing support and advice to the </w:t>
      </w:r>
      <w:r w:rsidR="00DE154C">
        <w:t>party</w:t>
      </w:r>
      <w:r w:rsidR="00751954" w:rsidRPr="00626799">
        <w:t xml:space="preserve">. Advisors will not represent or otherwise advocate on behalf of the parties during the investigation process. An attorney </w:t>
      </w:r>
      <w:r w:rsidR="00F704EA" w:rsidRPr="00626799">
        <w:t>advising</w:t>
      </w:r>
      <w:r w:rsidR="00751954" w:rsidRPr="00626799">
        <w:t xml:space="preserve"> a </w:t>
      </w:r>
      <w:r w:rsidR="00DE154C" w:rsidRPr="009176B9">
        <w:t>party</w:t>
      </w:r>
      <w:r w:rsidR="00751954" w:rsidRPr="009176B9">
        <w:t xml:space="preserve"> must enter a notice of appearance with the Title IX </w:t>
      </w:r>
      <w:r w:rsidR="008B1681" w:rsidRPr="009176B9">
        <w:t>coordinator</w:t>
      </w:r>
      <w:r w:rsidR="00751954" w:rsidRPr="009176B9">
        <w:t xml:space="preserve"> and the Investigator at least five </w:t>
      </w:r>
      <w:r w:rsidR="00691B2E" w:rsidRPr="009176B9">
        <w:t xml:space="preserve">business </w:t>
      </w:r>
      <w:r w:rsidR="00751954" w:rsidRPr="009176B9">
        <w:t xml:space="preserve">days before the initial interview or meeting they plan to attend, so the </w:t>
      </w:r>
      <w:r w:rsidR="009A3B33" w:rsidRPr="009176B9">
        <w:t>college</w:t>
      </w:r>
      <w:r w:rsidR="00751954" w:rsidRPr="009176B9">
        <w:t xml:space="preserve"> can secure its own legal representation, if necessary. </w:t>
      </w:r>
    </w:p>
    <w:p w14:paraId="30EE909E" w14:textId="049B6CF4" w:rsidR="00751954" w:rsidRPr="00626799" w:rsidRDefault="009176B9" w:rsidP="009176B9">
      <w:pPr>
        <w:pStyle w:val="Heading3"/>
      </w:pPr>
      <w:r w:rsidRPr="009176B9">
        <w:t>4.</w:t>
      </w:r>
      <w:r w:rsidRPr="009176B9">
        <w:tab/>
      </w:r>
      <w:r w:rsidR="00751954" w:rsidRPr="009176B9">
        <w:t xml:space="preserve">In cases involving allegations of </w:t>
      </w:r>
      <w:r w:rsidRPr="009176B9">
        <w:t>s</w:t>
      </w:r>
      <w:r w:rsidR="00751954" w:rsidRPr="009176B9">
        <w:t xml:space="preserve">ex-based </w:t>
      </w:r>
      <w:r w:rsidRPr="009176B9">
        <w:t>h</w:t>
      </w:r>
      <w:r w:rsidR="00751954" w:rsidRPr="009176B9">
        <w:t xml:space="preserve">arassment, the </w:t>
      </w:r>
      <w:r w:rsidRPr="009176B9">
        <w:t>i</w:t>
      </w:r>
      <w:r w:rsidR="00751954" w:rsidRPr="009176B9">
        <w:t>nvestigator will provide both parties and their respective</w:t>
      </w:r>
      <w:r w:rsidR="00F704EA" w:rsidRPr="009176B9">
        <w:t xml:space="preserve"> A</w:t>
      </w:r>
      <w:r w:rsidR="00751954" w:rsidRPr="009176B9">
        <w:t xml:space="preserve">dvisors with an equal opportunity to review the draft investigation report and to inspect and review </w:t>
      </w:r>
      <w:r w:rsidRPr="009176B9">
        <w:t>r</w:t>
      </w:r>
      <w:r w:rsidR="00751954" w:rsidRPr="009176B9">
        <w:t>elevant and not otherwise impermissible evidence upon request.</w:t>
      </w:r>
      <w:r w:rsidR="00562390" w:rsidRPr="009176B9">
        <w:t xml:space="preserve"> </w:t>
      </w:r>
      <w:r w:rsidR="00751954" w:rsidRPr="009176B9">
        <w:t>After disclosure of the report</w:t>
      </w:r>
      <w:r w:rsidR="00F704EA" w:rsidRPr="009176B9">
        <w:t xml:space="preserve">, each </w:t>
      </w:r>
      <w:r w:rsidR="00DE154C" w:rsidRPr="009176B9">
        <w:t>party</w:t>
      </w:r>
      <w:r w:rsidR="00751954" w:rsidRPr="009176B9">
        <w:t xml:space="preserve"> will receive 10 </w:t>
      </w:r>
      <w:r w:rsidR="00691B2E" w:rsidRPr="009176B9">
        <w:t xml:space="preserve">calendar </w:t>
      </w:r>
      <w:r w:rsidR="00751954" w:rsidRPr="009176B9">
        <w:t xml:space="preserve">days in which to submit a written response, which the investigator will consider prior to completion of the investigation report. </w:t>
      </w:r>
      <w:r w:rsidR="00B4567E" w:rsidRPr="009176B9">
        <w:t xml:space="preserve">If a </w:t>
      </w:r>
      <w:r w:rsidR="00DE154C" w:rsidRPr="009176B9">
        <w:t>party</w:t>
      </w:r>
      <w:r w:rsidR="00751954" w:rsidRPr="009176B9">
        <w:t xml:space="preserve"> fails to submit a written resp</w:t>
      </w:r>
      <w:r w:rsidR="00B4567E" w:rsidRPr="009176B9">
        <w:t xml:space="preserve">onse within 10 </w:t>
      </w:r>
      <w:r w:rsidR="00691B2E" w:rsidRPr="009176B9">
        <w:t xml:space="preserve">calendar </w:t>
      </w:r>
      <w:r w:rsidR="00B4567E" w:rsidRPr="009176B9">
        <w:t xml:space="preserve">days, the </w:t>
      </w:r>
      <w:r w:rsidR="00DE154C" w:rsidRPr="009176B9">
        <w:t>party</w:t>
      </w:r>
      <w:r w:rsidR="00751954" w:rsidRPr="009176B9">
        <w:t xml:space="preserve"> will be deemed to have waived their right to </w:t>
      </w:r>
      <w:r w:rsidR="0086400A" w:rsidRPr="009176B9">
        <w:t>respond,</w:t>
      </w:r>
      <w:r w:rsidR="00751954" w:rsidRPr="009176B9">
        <w:t xml:space="preserve"> and the investigator will finalize the report without this information.</w:t>
      </w:r>
    </w:p>
    <w:p w14:paraId="4B2ECC5F" w14:textId="7320F373" w:rsidR="00751954" w:rsidRPr="00626799" w:rsidRDefault="009176B9" w:rsidP="009176B9">
      <w:pPr>
        <w:pStyle w:val="Heading3"/>
      </w:pPr>
      <w:r>
        <w:t>5.</w:t>
      </w:r>
      <w:r>
        <w:tab/>
      </w:r>
      <w:r w:rsidR="00751954" w:rsidRPr="00626799">
        <w:t xml:space="preserve">During </w:t>
      </w:r>
      <w:r w:rsidR="00562390">
        <w:t>sex discrimination</w:t>
      </w:r>
      <w:r w:rsidR="00751954" w:rsidRPr="00626799">
        <w:t xml:space="preserve"> and </w:t>
      </w:r>
      <w:r w:rsidR="0086400A">
        <w:t>s</w:t>
      </w:r>
      <w:r w:rsidR="00751954" w:rsidRPr="00626799">
        <w:t xml:space="preserve">ex-based </w:t>
      </w:r>
      <w:r w:rsidR="0086400A">
        <w:t>h</w:t>
      </w:r>
      <w:r w:rsidR="00751954" w:rsidRPr="00626799">
        <w:t>arassment investigations under this Procedure, the investigator may not require, allow, rely upon, or otherwise use questions or evidence that seeks disclosure of privileged communications, unless the privilege has been effectively waived by the holder. This provision applies, but is not limited to</w:t>
      </w:r>
      <w:r w:rsidR="00EC4E2B" w:rsidRPr="00626799">
        <w:t>,</w:t>
      </w:r>
      <w:r w:rsidR="00751954" w:rsidRPr="00626799">
        <w:t xml:space="preserve"> information subject to the following: </w:t>
      </w:r>
    </w:p>
    <w:p w14:paraId="5D634395" w14:textId="28D4C549" w:rsidR="00751954" w:rsidRPr="00626799" w:rsidRDefault="009176B9" w:rsidP="009176B9">
      <w:pPr>
        <w:pStyle w:val="Heading4"/>
      </w:pPr>
      <w:r>
        <w:t>a.</w:t>
      </w:r>
      <w:r>
        <w:tab/>
      </w:r>
      <w:r w:rsidR="00751954" w:rsidRPr="00626799">
        <w:t xml:space="preserve">Spousal/domestic partner privilege; </w:t>
      </w:r>
    </w:p>
    <w:p w14:paraId="44249A9F" w14:textId="6FD2866E" w:rsidR="00751954" w:rsidRPr="00626799" w:rsidRDefault="009176B9" w:rsidP="009176B9">
      <w:pPr>
        <w:pStyle w:val="Heading4"/>
      </w:pPr>
      <w:r>
        <w:t>b.</w:t>
      </w:r>
      <w:r>
        <w:tab/>
      </w:r>
      <w:r w:rsidR="00751954" w:rsidRPr="00626799">
        <w:t xml:space="preserve">Attorney-Client and attorney work product privileges; </w:t>
      </w:r>
    </w:p>
    <w:p w14:paraId="4B4CAA64" w14:textId="00647478" w:rsidR="00751954" w:rsidRPr="00626799" w:rsidRDefault="009176B9" w:rsidP="009176B9">
      <w:pPr>
        <w:pStyle w:val="Heading4"/>
      </w:pPr>
      <w:r>
        <w:t>c.</w:t>
      </w:r>
      <w:r>
        <w:tab/>
      </w:r>
      <w:r w:rsidR="00751954" w:rsidRPr="00626799">
        <w:t>Privileges applicable to members of the clergy and priests;</w:t>
      </w:r>
    </w:p>
    <w:p w14:paraId="573195FE" w14:textId="5A5FACD0" w:rsidR="00751954" w:rsidRPr="00626799" w:rsidRDefault="009176B9" w:rsidP="009176B9">
      <w:pPr>
        <w:pStyle w:val="Heading4"/>
      </w:pPr>
      <w:r>
        <w:t>d.</w:t>
      </w:r>
      <w:r>
        <w:tab/>
      </w:r>
      <w:r w:rsidR="00751954" w:rsidRPr="00626799">
        <w:t xml:space="preserve">Privileges applicable to medical providers, mental health therapists, and counsellors; </w:t>
      </w:r>
    </w:p>
    <w:p w14:paraId="24541F0C" w14:textId="162BAF6F" w:rsidR="00751954" w:rsidRPr="00626799" w:rsidRDefault="009176B9" w:rsidP="009176B9">
      <w:pPr>
        <w:pStyle w:val="Heading4"/>
      </w:pPr>
      <w:r>
        <w:t>e.</w:t>
      </w:r>
      <w:r>
        <w:tab/>
      </w:r>
      <w:r w:rsidR="00751954" w:rsidRPr="00626799">
        <w:t>Privileges applicable to sexual assault and domestic violence advocates; or</w:t>
      </w:r>
    </w:p>
    <w:p w14:paraId="4A37C6CE" w14:textId="50AF381D" w:rsidR="00751954" w:rsidRPr="00626799" w:rsidRDefault="009176B9" w:rsidP="009176B9">
      <w:pPr>
        <w:pStyle w:val="Heading4"/>
      </w:pPr>
      <w:r>
        <w:t>f.</w:t>
      </w:r>
      <w:r>
        <w:tab/>
      </w:r>
      <w:r w:rsidR="00751954" w:rsidRPr="00626799">
        <w:t>Other legal privileges identified in RCW 5.60.060.</w:t>
      </w:r>
    </w:p>
    <w:p w14:paraId="03480676" w14:textId="5EC93366" w:rsidR="00694279" w:rsidRPr="00626799" w:rsidRDefault="0086400A" w:rsidP="0086400A">
      <w:pPr>
        <w:pStyle w:val="Heading3"/>
      </w:pPr>
      <w:r>
        <w:lastRenderedPageBreak/>
        <w:t>6</w:t>
      </w:r>
      <w:r w:rsidR="00694279" w:rsidRPr="00626799">
        <w:t>.</w:t>
      </w:r>
      <w:r w:rsidR="00694279" w:rsidRPr="00626799">
        <w:tab/>
        <w:t xml:space="preserve">Prior Sexual Behavior. Questions or evidence about a </w:t>
      </w:r>
      <w:r w:rsidR="008B1681">
        <w:t>complainant</w:t>
      </w:r>
      <w:r w:rsidR="00694279" w:rsidRPr="00626799">
        <w:t xml:space="preserve">’s sexual predisposition or prior sexual behavior are not </w:t>
      </w:r>
      <w:r w:rsidR="00523665">
        <w:t>R</w:t>
      </w:r>
      <w:r w:rsidR="00694279" w:rsidRPr="00626799">
        <w:t>elevant and must be excluded, unless such question or evidence:</w:t>
      </w:r>
    </w:p>
    <w:p w14:paraId="7D2C9669" w14:textId="003DD381" w:rsidR="00694279" w:rsidRPr="00626799" w:rsidRDefault="0086400A" w:rsidP="0086400A">
      <w:pPr>
        <w:pStyle w:val="Heading4"/>
      </w:pPr>
      <w:r>
        <w:t>a.</w:t>
      </w:r>
      <w:r>
        <w:tab/>
      </w:r>
      <w:r w:rsidR="00694279" w:rsidRPr="00626799">
        <w:t xml:space="preserve">Is asked or offered to prove someone other than the </w:t>
      </w:r>
      <w:r w:rsidR="00DE154C">
        <w:t>respondent</w:t>
      </w:r>
      <w:r w:rsidR="00694279" w:rsidRPr="00626799">
        <w:t xml:space="preserve"> committed the alleged misconduct; or</w:t>
      </w:r>
    </w:p>
    <w:p w14:paraId="3293272B" w14:textId="4FFC943F" w:rsidR="00694279" w:rsidRPr="00626799" w:rsidRDefault="0086400A" w:rsidP="0086400A">
      <w:pPr>
        <w:pStyle w:val="Heading4"/>
      </w:pPr>
      <w:r>
        <w:t>b.</w:t>
      </w:r>
      <w:r>
        <w:tab/>
      </w:r>
      <w:r w:rsidR="00694279" w:rsidRPr="00626799">
        <w:t xml:space="preserve">Concerns specific incidents of prior sexual behavior between the </w:t>
      </w:r>
      <w:r w:rsidR="008B1681">
        <w:t>complainant</w:t>
      </w:r>
      <w:r w:rsidR="00694279" w:rsidRPr="00626799">
        <w:t xml:space="preserve"> and the </w:t>
      </w:r>
      <w:r w:rsidR="00DE154C">
        <w:t>respondent</w:t>
      </w:r>
      <w:r w:rsidR="00694279" w:rsidRPr="00626799">
        <w:t>, which are asked or offered on the issue of consent.</w:t>
      </w:r>
    </w:p>
    <w:p w14:paraId="26B2711B" w14:textId="10F1B4DC" w:rsidR="00751954" w:rsidRPr="00626799" w:rsidRDefault="0086400A" w:rsidP="0086400A">
      <w:pPr>
        <w:pStyle w:val="Heading3"/>
      </w:pPr>
      <w:r>
        <w:t>7</w:t>
      </w:r>
      <w:r w:rsidR="002A5EC6" w:rsidRPr="00626799">
        <w:t>.</w:t>
      </w:r>
      <w:r w:rsidR="002A5EC6" w:rsidRPr="00626799">
        <w:tab/>
      </w:r>
      <w:r w:rsidR="00F60130" w:rsidRPr="00626799">
        <w:t xml:space="preserve">Upon completion of the investigation, the Title IX </w:t>
      </w:r>
      <w:r w:rsidR="008B1681">
        <w:t>coordinator</w:t>
      </w:r>
      <w:r w:rsidR="00F60130" w:rsidRPr="00626799">
        <w:t xml:space="preserve"> </w:t>
      </w:r>
      <w:r w:rsidR="00751954" w:rsidRPr="00626799">
        <w:t xml:space="preserve">will distribute the </w:t>
      </w:r>
      <w:r w:rsidR="008C47F5" w:rsidRPr="00626799">
        <w:t xml:space="preserve">final investigation </w:t>
      </w:r>
      <w:r w:rsidR="00751954" w:rsidRPr="00626799">
        <w:t xml:space="preserve">report </w:t>
      </w:r>
      <w:r w:rsidR="00F60130" w:rsidRPr="00626799">
        <w:t xml:space="preserve">to the </w:t>
      </w:r>
      <w:r w:rsidR="008B1681">
        <w:t>parties</w:t>
      </w:r>
      <w:r w:rsidR="00F60130" w:rsidRPr="00626799">
        <w:t>.</w:t>
      </w:r>
      <w:r w:rsidR="00562390">
        <w:t xml:space="preserve"> </w:t>
      </w:r>
      <w:r w:rsidR="00F60130" w:rsidRPr="00626799">
        <w:t xml:space="preserve">The Title IX </w:t>
      </w:r>
      <w:r w:rsidR="008B1681">
        <w:t>coordinator</w:t>
      </w:r>
      <w:r w:rsidR="00F60130" w:rsidRPr="00626799">
        <w:t xml:space="preserve"> will also provide </w:t>
      </w:r>
      <w:r w:rsidR="00F60130" w:rsidRPr="00AA6231">
        <w:t xml:space="preserve">the </w:t>
      </w:r>
      <w:r w:rsidR="008C47F5" w:rsidRPr="00AA6231">
        <w:t xml:space="preserve">investigation </w:t>
      </w:r>
      <w:r w:rsidR="00F60130" w:rsidRPr="00AA6231">
        <w:t>report and the evidence gathered during the investigation to</w:t>
      </w:r>
      <w:r w:rsidR="00751954" w:rsidRPr="00AA6231">
        <w:t xml:space="preserve"> the </w:t>
      </w:r>
      <w:r w:rsidRPr="00AA6231">
        <w:t>s</w:t>
      </w:r>
      <w:r w:rsidR="00F60130" w:rsidRPr="00AA6231">
        <w:t xml:space="preserve">tudent </w:t>
      </w:r>
      <w:r w:rsidRPr="00AA6231">
        <w:t>c</w:t>
      </w:r>
      <w:r w:rsidR="00F60130" w:rsidRPr="00AA6231">
        <w:t xml:space="preserve">onduct </w:t>
      </w:r>
      <w:r w:rsidRPr="00AA6231">
        <w:t>o</w:t>
      </w:r>
      <w:r w:rsidR="00F60130" w:rsidRPr="00AA6231">
        <w:t xml:space="preserve">fficer if the </w:t>
      </w:r>
      <w:r w:rsidR="00DE154C" w:rsidRPr="00AA6231">
        <w:t>respondent</w:t>
      </w:r>
      <w:r w:rsidR="00F60130" w:rsidRPr="00AA6231">
        <w:t xml:space="preserve"> is a student or the </w:t>
      </w:r>
      <w:r w:rsidR="00AA6231" w:rsidRPr="00AA6231">
        <w:t>supervisor if</w:t>
      </w:r>
      <w:r w:rsidR="004748D2" w:rsidRPr="00AA6231">
        <w:t xml:space="preserve"> the </w:t>
      </w:r>
      <w:r w:rsidR="00DE154C" w:rsidRPr="00AA6231">
        <w:t>respondent</w:t>
      </w:r>
      <w:r w:rsidR="004748D2" w:rsidRPr="00AA6231">
        <w:t xml:space="preserve"> is an</w:t>
      </w:r>
      <w:r w:rsidR="004748D2">
        <w:t xml:space="preserve"> employee</w:t>
      </w:r>
      <w:r w:rsidR="008C47F5" w:rsidRPr="00626799">
        <w:t>, who are</w:t>
      </w:r>
      <w:r w:rsidR="00751954" w:rsidRPr="00626799">
        <w:t xml:space="preserve"> responsible for determining whether pursuing disciplinary action is warranted. </w:t>
      </w:r>
    </w:p>
    <w:p w14:paraId="51F17466" w14:textId="52DE2714" w:rsidR="00751954" w:rsidRPr="00626799" w:rsidRDefault="00D15AE6" w:rsidP="00D15AE6">
      <w:pPr>
        <w:pStyle w:val="Heading2"/>
      </w:pPr>
      <w:r w:rsidRPr="00626799">
        <w:t>K.</w:t>
      </w:r>
      <w:r w:rsidRPr="00626799">
        <w:tab/>
        <w:t xml:space="preserve">DISMISSAL OF </w:t>
      </w:r>
      <w:r>
        <w:t>COMPLAINT</w:t>
      </w:r>
      <w:r w:rsidRPr="00626799">
        <w:t xml:space="preserve"> DURING INVESTIGATION – RIGHT TO APPEAL</w:t>
      </w:r>
    </w:p>
    <w:p w14:paraId="370B5761" w14:textId="5ACEDEFE" w:rsidR="00751954" w:rsidRPr="00626799" w:rsidRDefault="00D15AE6" w:rsidP="00D15AE6">
      <w:pPr>
        <w:pStyle w:val="Heading3"/>
      </w:pPr>
      <w:r>
        <w:t>1.</w:t>
      </w:r>
      <w:r>
        <w:tab/>
      </w:r>
      <w:r w:rsidR="00751954" w:rsidRPr="00626799">
        <w:t xml:space="preserve">During an investigation, a </w:t>
      </w:r>
      <w:r w:rsidR="00562390">
        <w:t>sex discrimination</w:t>
      </w:r>
      <w:r w:rsidR="00751954" w:rsidRPr="00626799">
        <w:t xml:space="preserve"> </w:t>
      </w:r>
      <w:r w:rsidR="00DE154C">
        <w:t>complaint</w:t>
      </w:r>
      <w:r w:rsidR="00751954" w:rsidRPr="00626799">
        <w:t xml:space="preserve"> may be dismissed, in whole or in part, for the following reasons:</w:t>
      </w:r>
    </w:p>
    <w:p w14:paraId="4923F469" w14:textId="4B260E49" w:rsidR="00751954" w:rsidRPr="00626799" w:rsidRDefault="00751954" w:rsidP="00D15AE6">
      <w:pPr>
        <w:pStyle w:val="Heading4"/>
      </w:pPr>
      <w:r w:rsidRPr="00626799">
        <w:t>a.</w:t>
      </w:r>
      <w:r w:rsidRPr="00626799">
        <w:tab/>
        <w:t xml:space="preserve">The </w:t>
      </w:r>
      <w:r w:rsidR="00DE154C">
        <w:t>respondent</w:t>
      </w:r>
      <w:r w:rsidRPr="00626799">
        <w:t xml:space="preserve"> cannot be identified after the </w:t>
      </w:r>
      <w:r w:rsidR="009A3B33">
        <w:t>college</w:t>
      </w:r>
      <w:r w:rsidRPr="00626799">
        <w:t xml:space="preserve"> has taken reasonable steps to do so;</w:t>
      </w:r>
    </w:p>
    <w:p w14:paraId="036447A0" w14:textId="18252A80" w:rsidR="00751954" w:rsidRPr="00626799" w:rsidRDefault="00751954" w:rsidP="00D15AE6">
      <w:pPr>
        <w:pStyle w:val="Heading4"/>
      </w:pPr>
      <w:r w:rsidRPr="00626799">
        <w:t>b.</w:t>
      </w:r>
      <w:r w:rsidRPr="00626799">
        <w:tab/>
        <w:t xml:space="preserve">The </w:t>
      </w:r>
      <w:r w:rsidR="00DE154C">
        <w:t>respondent</w:t>
      </w:r>
      <w:r w:rsidRPr="00626799">
        <w:t xml:space="preserve"> is not participating in the </w:t>
      </w:r>
      <w:r w:rsidR="009A3B33">
        <w:t>college</w:t>
      </w:r>
      <w:r w:rsidRPr="00626799">
        <w:t xml:space="preserve">’s educational Programs or Activities and is not employed by the </w:t>
      </w:r>
      <w:r w:rsidR="009A3B33">
        <w:t>college</w:t>
      </w:r>
      <w:r w:rsidR="00A23BD8" w:rsidRPr="00626799">
        <w:t>.</w:t>
      </w:r>
      <w:r w:rsidR="00562390">
        <w:t xml:space="preserve"> </w:t>
      </w:r>
      <w:r w:rsidR="00A23BD8" w:rsidRPr="00626799">
        <w:t xml:space="preserve">The </w:t>
      </w:r>
      <w:r w:rsidR="009A3B33">
        <w:t>college</w:t>
      </w:r>
      <w:r w:rsidR="00B4567E" w:rsidRPr="00626799">
        <w:t xml:space="preserve">’s discretion to dismiss a </w:t>
      </w:r>
      <w:r w:rsidR="00E732F5">
        <w:t>sex-based harassment</w:t>
      </w:r>
      <w:r w:rsidR="00B4567E" w:rsidRPr="00626799">
        <w:t xml:space="preserve"> </w:t>
      </w:r>
      <w:r w:rsidR="00DE154C">
        <w:t>complaint</w:t>
      </w:r>
      <w:r w:rsidR="00A23BD8" w:rsidRPr="00626799">
        <w:t xml:space="preserve"> lodged against a former employee may be limited by </w:t>
      </w:r>
      <w:hyperlink r:id="rId16" w:history="1">
        <w:r w:rsidR="00A23BD8" w:rsidRPr="00B3342F">
          <w:rPr>
            <w:rStyle w:val="Hyperlink"/>
          </w:rPr>
          <w:t>RCW 28B.112.070</w:t>
        </w:r>
      </w:hyperlink>
      <w:r w:rsidR="00A23BD8" w:rsidRPr="00626799">
        <w:t xml:space="preserve">, which requires the </w:t>
      </w:r>
      <w:r w:rsidR="009A3B33">
        <w:t>college</w:t>
      </w:r>
      <w:r w:rsidR="00A23BD8" w:rsidRPr="00626799">
        <w:t xml:space="preserve"> to complete investigations into allegations of sexual misconduct by employees directed at student</w:t>
      </w:r>
      <w:r w:rsidR="00B4567E" w:rsidRPr="00626799">
        <w:t xml:space="preserve"> </w:t>
      </w:r>
      <w:r w:rsidR="008B1681">
        <w:t>complainant</w:t>
      </w:r>
      <w:r w:rsidR="00A23BD8" w:rsidRPr="00626799">
        <w:t xml:space="preserve">s unless the </w:t>
      </w:r>
      <w:r w:rsidR="008B1681">
        <w:t>complainant</w:t>
      </w:r>
      <w:r w:rsidR="00A23BD8" w:rsidRPr="00626799">
        <w:t xml:space="preserve"> requests otherwise.</w:t>
      </w:r>
      <w:r w:rsidR="00562390">
        <w:t xml:space="preserve"> </w:t>
      </w:r>
    </w:p>
    <w:p w14:paraId="391C72AF" w14:textId="368DD2A5" w:rsidR="00751954" w:rsidRPr="00626799" w:rsidRDefault="00751954" w:rsidP="00D15AE6">
      <w:pPr>
        <w:pStyle w:val="Heading4"/>
      </w:pPr>
      <w:r w:rsidRPr="00626799">
        <w:t>c.</w:t>
      </w:r>
      <w:r w:rsidRPr="00626799">
        <w:tab/>
        <w:t xml:space="preserve">The </w:t>
      </w:r>
      <w:r w:rsidR="008B1681">
        <w:t>complainant</w:t>
      </w:r>
      <w:r w:rsidRPr="00626799">
        <w:t xml:space="preserve"> has voluntarily withdrawn any or all of the allegations in the </w:t>
      </w:r>
      <w:r w:rsidR="00DE154C">
        <w:t>complaint</w:t>
      </w:r>
      <w:r w:rsidRPr="00626799">
        <w:t xml:space="preserve">, and the Title IX </w:t>
      </w:r>
      <w:r w:rsidR="008B1681">
        <w:t>coordinator</w:t>
      </w:r>
      <w:r w:rsidRPr="00626799">
        <w:t xml:space="preserve"> has declined to initiate their own </w:t>
      </w:r>
      <w:r w:rsidR="00DE154C">
        <w:t>complaint</w:t>
      </w:r>
      <w:r w:rsidRPr="00626799">
        <w:t xml:space="preserve">, and any remaining allegations would not constitute </w:t>
      </w:r>
      <w:r w:rsidR="00562390">
        <w:t>sex discrimination</w:t>
      </w:r>
      <w:r w:rsidRPr="00626799">
        <w:t>, even if proven.</w:t>
      </w:r>
      <w:r w:rsidR="00562390">
        <w:t xml:space="preserve"> </w:t>
      </w:r>
      <w:r w:rsidRPr="00626799">
        <w:t xml:space="preserve">In cases involving allegations of </w:t>
      </w:r>
      <w:r w:rsidR="00E732F5">
        <w:t>sex-based harassment</w:t>
      </w:r>
      <w:r w:rsidRPr="00626799">
        <w:t xml:space="preserve">, the </w:t>
      </w:r>
      <w:r w:rsidR="009A3B33">
        <w:t>college</w:t>
      </w:r>
      <w:r w:rsidRPr="00626799">
        <w:t xml:space="preserve"> must obtain the </w:t>
      </w:r>
      <w:r w:rsidR="008B1681">
        <w:t>complainant</w:t>
      </w:r>
      <w:r w:rsidRPr="00626799">
        <w:t>’s withdrawal in writing before dismissal.</w:t>
      </w:r>
    </w:p>
    <w:p w14:paraId="136867D6" w14:textId="6DA2CC3B" w:rsidR="00751954" w:rsidRPr="00626799" w:rsidRDefault="00751954" w:rsidP="00D15AE6">
      <w:pPr>
        <w:pStyle w:val="Heading4"/>
      </w:pPr>
      <w:r w:rsidRPr="00626799">
        <w:t>d.</w:t>
      </w:r>
      <w:r w:rsidRPr="00626799">
        <w:tab/>
        <w:t xml:space="preserve">The conduct alleged by the </w:t>
      </w:r>
      <w:r w:rsidR="008B1681">
        <w:t>complainant</w:t>
      </w:r>
      <w:r w:rsidRPr="00626799">
        <w:t xml:space="preserve">, even if proven, would not constitute </w:t>
      </w:r>
      <w:r w:rsidR="00562390">
        <w:t>sex discrimination</w:t>
      </w:r>
      <w:r w:rsidRPr="00626799">
        <w:t>; or</w:t>
      </w:r>
    </w:p>
    <w:p w14:paraId="2764426D" w14:textId="28C8AD69" w:rsidR="00751954" w:rsidRPr="00626799" w:rsidRDefault="00751954" w:rsidP="00D15AE6">
      <w:pPr>
        <w:pStyle w:val="Heading4"/>
      </w:pPr>
      <w:r w:rsidRPr="00626799">
        <w:t>e.</w:t>
      </w:r>
      <w:r w:rsidRPr="00626799">
        <w:tab/>
        <w:t xml:space="preserve">The conduct alleged by the </w:t>
      </w:r>
      <w:r w:rsidR="008B1681">
        <w:t>complainant</w:t>
      </w:r>
      <w:r w:rsidRPr="00626799">
        <w:t xml:space="preserve"> falls outside the </w:t>
      </w:r>
      <w:r w:rsidR="009A3B33">
        <w:t>college</w:t>
      </w:r>
      <w:r w:rsidRPr="00626799">
        <w:t>’s disciplinary jurisdiction.</w:t>
      </w:r>
    </w:p>
    <w:p w14:paraId="4C552697" w14:textId="57CF9DF5" w:rsidR="00751954" w:rsidRPr="00626799" w:rsidRDefault="00751954" w:rsidP="00D15AE6">
      <w:pPr>
        <w:pStyle w:val="Heading3"/>
      </w:pPr>
      <w:r w:rsidRPr="00626799">
        <w:t>2.</w:t>
      </w:r>
      <w:r w:rsidRPr="00626799">
        <w:tab/>
        <w:t xml:space="preserve">The </w:t>
      </w:r>
      <w:r w:rsidR="008B1681">
        <w:t>complainant</w:t>
      </w:r>
      <w:r w:rsidRPr="00626799">
        <w:t xml:space="preserve"> and the </w:t>
      </w:r>
      <w:r w:rsidR="00DE154C">
        <w:t>respondent</w:t>
      </w:r>
      <w:r w:rsidRPr="00626799">
        <w:t xml:space="preserve"> (if the </w:t>
      </w:r>
      <w:r w:rsidR="00DE154C">
        <w:t>respondent</w:t>
      </w:r>
      <w:r w:rsidRPr="00626799">
        <w:t xml:space="preserve"> has been notified of the </w:t>
      </w:r>
      <w:r w:rsidR="00DE154C">
        <w:t>complaint</w:t>
      </w:r>
      <w:r w:rsidRPr="00626799">
        <w:t xml:space="preserve">) may appeal the dismissal of a </w:t>
      </w:r>
      <w:r w:rsidR="00DE154C">
        <w:t>complaint</w:t>
      </w:r>
      <w:r w:rsidRPr="00626799">
        <w:t xml:space="preserve"> pursuant to either the appeal process </w:t>
      </w:r>
      <w:r w:rsidR="004832F9">
        <w:t xml:space="preserve">pursuant to </w:t>
      </w:r>
      <w:hyperlink r:id="rId17" w:history="1">
        <w:r w:rsidR="004832F9" w:rsidRPr="00E128C8">
          <w:rPr>
            <w:rStyle w:val="Hyperlink"/>
          </w:rPr>
          <w:t xml:space="preserve">1000.345 </w:t>
        </w:r>
        <w:r w:rsidR="00B96EA7" w:rsidRPr="00E128C8">
          <w:rPr>
            <w:rStyle w:val="Hyperlink"/>
          </w:rPr>
          <w:t>sex discrimination</w:t>
        </w:r>
        <w:r w:rsidR="00E128C8" w:rsidRPr="00E128C8">
          <w:rPr>
            <w:rStyle w:val="Hyperlink"/>
          </w:rPr>
          <w:t>/Title IX</w:t>
        </w:r>
        <w:r w:rsidR="00B96EA7" w:rsidRPr="00E128C8">
          <w:rPr>
            <w:rStyle w:val="Hyperlink"/>
          </w:rPr>
          <w:t xml:space="preserve"> </w:t>
        </w:r>
        <w:r w:rsidR="00E128C8" w:rsidRPr="00E128C8">
          <w:rPr>
            <w:rStyle w:val="Hyperlink"/>
          </w:rPr>
          <w:t xml:space="preserve">employee </w:t>
        </w:r>
        <w:r w:rsidR="004832F9" w:rsidRPr="00E128C8">
          <w:rPr>
            <w:rStyle w:val="Hyperlink"/>
          </w:rPr>
          <w:t>disciplin</w:t>
        </w:r>
        <w:r w:rsidR="00B96EA7" w:rsidRPr="00E128C8">
          <w:rPr>
            <w:rStyle w:val="Hyperlink"/>
          </w:rPr>
          <w:t>ary</w:t>
        </w:r>
        <w:r w:rsidR="00E128C8" w:rsidRPr="00E128C8">
          <w:rPr>
            <w:rStyle w:val="Hyperlink"/>
          </w:rPr>
          <w:t xml:space="preserve"> hearing</w:t>
        </w:r>
        <w:r w:rsidRPr="00E128C8">
          <w:rPr>
            <w:rStyle w:val="Hyperlink"/>
          </w:rPr>
          <w:t xml:space="preserve"> procedure</w:t>
        </w:r>
      </w:hyperlink>
      <w:r w:rsidRPr="00626799">
        <w:t xml:space="preserve"> if the </w:t>
      </w:r>
      <w:r w:rsidR="00DE154C">
        <w:t>respondent</w:t>
      </w:r>
      <w:r w:rsidRPr="00626799">
        <w:t xml:space="preserve"> is an employee or </w:t>
      </w:r>
      <w:r w:rsidR="004832F9">
        <w:t xml:space="preserve">pursuant to </w:t>
      </w:r>
      <w:hyperlink r:id="rId18" w:history="1">
        <w:r w:rsidR="004832F9" w:rsidRPr="009821C2">
          <w:rPr>
            <w:rStyle w:val="Hyperlink"/>
          </w:rPr>
          <w:t>1400.110 code of student conduct procedure</w:t>
        </w:r>
      </w:hyperlink>
      <w:r w:rsidRPr="00626799">
        <w:t xml:space="preserve"> if the </w:t>
      </w:r>
      <w:r w:rsidR="00DE154C">
        <w:t>respondent</w:t>
      </w:r>
      <w:r w:rsidRPr="00626799">
        <w:t xml:space="preserve"> is a student.</w:t>
      </w:r>
    </w:p>
    <w:p w14:paraId="79B64445" w14:textId="113A9DF8" w:rsidR="00751954" w:rsidRPr="00626799" w:rsidRDefault="00B4567E" w:rsidP="00D15AE6">
      <w:pPr>
        <w:pStyle w:val="Heading3"/>
      </w:pPr>
      <w:r w:rsidRPr="00626799">
        <w:t>3.</w:t>
      </w:r>
      <w:r w:rsidRPr="00626799">
        <w:tab/>
        <w:t>If the d</w:t>
      </w:r>
      <w:r w:rsidR="00751954" w:rsidRPr="00626799">
        <w:t xml:space="preserve">ismissal </w:t>
      </w:r>
      <w:r w:rsidRPr="00626799">
        <w:t>occurs</w:t>
      </w:r>
      <w:r w:rsidR="00751954" w:rsidRPr="00626799">
        <w:t xml:space="preserve"> during the investigation, the Title IX </w:t>
      </w:r>
      <w:r w:rsidR="008B1681">
        <w:t>coordinator</w:t>
      </w:r>
      <w:r w:rsidR="00751954" w:rsidRPr="00626799">
        <w:t xml:space="preserve"> will provide the </w:t>
      </w:r>
      <w:r w:rsidR="008B1681">
        <w:t>complainant</w:t>
      </w:r>
      <w:r w:rsidR="00751954" w:rsidRPr="00626799">
        <w:t xml:space="preserve"> or the </w:t>
      </w:r>
      <w:r w:rsidR="008B1681">
        <w:t>complainant</w:t>
      </w:r>
      <w:r w:rsidR="00751954" w:rsidRPr="00626799">
        <w:t xml:space="preserve"> and the </w:t>
      </w:r>
      <w:r w:rsidR="00DE154C">
        <w:t>respondent</w:t>
      </w:r>
      <w:r w:rsidR="00751954" w:rsidRPr="00626799">
        <w:t xml:space="preserve"> (if the </w:t>
      </w:r>
      <w:r w:rsidR="00DE154C">
        <w:t>respondent</w:t>
      </w:r>
      <w:r w:rsidR="00751954" w:rsidRPr="00626799">
        <w:t xml:space="preserve"> has been notified of the </w:t>
      </w:r>
      <w:r w:rsidR="00DE154C">
        <w:t>complaint</w:t>
      </w:r>
      <w:r w:rsidR="00751954" w:rsidRPr="00626799">
        <w:t>) written notice explaining:</w:t>
      </w:r>
    </w:p>
    <w:p w14:paraId="60660DF7" w14:textId="0B5B5516" w:rsidR="00751954" w:rsidRPr="00626799" w:rsidRDefault="00D15AE6" w:rsidP="00D15AE6">
      <w:pPr>
        <w:pStyle w:val="Heading4"/>
      </w:pPr>
      <w:r>
        <w:t>a.</w:t>
      </w:r>
      <w:r>
        <w:tab/>
      </w:r>
      <w:r w:rsidR="00751954" w:rsidRPr="00626799">
        <w:t>Why dismissal was necessary or desirable;</w:t>
      </w:r>
      <w:r w:rsidR="00562390">
        <w:t xml:space="preserve"> </w:t>
      </w:r>
    </w:p>
    <w:p w14:paraId="4632A328" w14:textId="71A05E68" w:rsidR="00751954" w:rsidRPr="00626799" w:rsidRDefault="00D15AE6" w:rsidP="00D15AE6">
      <w:pPr>
        <w:pStyle w:val="Heading4"/>
      </w:pPr>
      <w:r>
        <w:t>b.</w:t>
      </w:r>
      <w:r>
        <w:tab/>
      </w:r>
      <w:r w:rsidR="00751954" w:rsidRPr="00626799">
        <w:t>The right to appeal the dismissal and a description of the procedure for appealing the dismissal; and</w:t>
      </w:r>
    </w:p>
    <w:p w14:paraId="1FAA1AFD" w14:textId="0EA93540" w:rsidR="00751954" w:rsidRPr="00626799" w:rsidRDefault="00D15AE6" w:rsidP="00D15AE6">
      <w:pPr>
        <w:pStyle w:val="Heading4"/>
      </w:pPr>
      <w:r>
        <w:lastRenderedPageBreak/>
        <w:t>c.</w:t>
      </w:r>
      <w:r>
        <w:tab/>
      </w:r>
      <w:r w:rsidR="00751954" w:rsidRPr="00626799">
        <w:t xml:space="preserve">If applicable, notice that the </w:t>
      </w:r>
      <w:r w:rsidR="00DE154C">
        <w:t>complaint</w:t>
      </w:r>
      <w:r w:rsidR="00751954" w:rsidRPr="00626799">
        <w:t xml:space="preserve"> is being referred to an appropriate disciplinary authority for proceedings outside the jurisdiction of Title IX.</w:t>
      </w:r>
    </w:p>
    <w:p w14:paraId="5BDA0D23" w14:textId="1FCA2AA8" w:rsidR="00751954" w:rsidRPr="00626799" w:rsidRDefault="00751954" w:rsidP="001C54A9">
      <w:pPr>
        <w:pStyle w:val="Heading3"/>
      </w:pPr>
      <w:r w:rsidRPr="00626799">
        <w:t>4.</w:t>
      </w:r>
      <w:r w:rsidRPr="00626799">
        <w:tab/>
        <w:t xml:space="preserve">If the </w:t>
      </w:r>
      <w:r w:rsidR="00E128C8">
        <w:t>d</w:t>
      </w:r>
      <w:r w:rsidRPr="00626799">
        <w:t xml:space="preserve">ismissal involves an allegation of </w:t>
      </w:r>
      <w:r w:rsidR="00E732F5">
        <w:t>sex-based harassment</w:t>
      </w:r>
      <w:r w:rsidRPr="00626799">
        <w:t xml:space="preserve"> and the </w:t>
      </w:r>
      <w:r w:rsidR="008B1681">
        <w:t>parties</w:t>
      </w:r>
      <w:r w:rsidRPr="00626799">
        <w:t xml:space="preserve"> have both been notified of the investigation, the </w:t>
      </w:r>
      <w:r w:rsidR="00E128C8">
        <w:t>n</w:t>
      </w:r>
      <w:r w:rsidRPr="00626799">
        <w:t xml:space="preserve">otice of </w:t>
      </w:r>
      <w:r w:rsidR="00E128C8">
        <w:t>d</w:t>
      </w:r>
      <w:r w:rsidRPr="00626799">
        <w:t xml:space="preserve">ismissal will be served on the </w:t>
      </w:r>
      <w:r w:rsidR="008B1681">
        <w:t>parties</w:t>
      </w:r>
      <w:r w:rsidRPr="00626799">
        <w:t xml:space="preserve"> simultaneously. </w:t>
      </w:r>
    </w:p>
    <w:p w14:paraId="5736DE84" w14:textId="51FF4C17" w:rsidR="00751954" w:rsidRPr="00626799" w:rsidRDefault="00751954" w:rsidP="001C54A9">
      <w:pPr>
        <w:pStyle w:val="Heading3"/>
      </w:pPr>
      <w:r w:rsidRPr="00626799">
        <w:t>5.</w:t>
      </w:r>
      <w:r w:rsidRPr="00626799">
        <w:tab/>
        <w:t xml:space="preserve">When a </w:t>
      </w:r>
      <w:r w:rsidR="00DE154C">
        <w:t>complaint</w:t>
      </w:r>
      <w:r w:rsidRPr="00626799">
        <w:t xml:space="preserve"> is dismissed, </w:t>
      </w:r>
      <w:r w:rsidR="00B4567E" w:rsidRPr="00626799">
        <w:t xml:space="preserve">the </w:t>
      </w:r>
      <w:r w:rsidRPr="00626799">
        <w:t xml:space="preserve">Title IX </w:t>
      </w:r>
      <w:r w:rsidR="008B1681">
        <w:t>coordinator</w:t>
      </w:r>
      <w:r w:rsidRPr="00626799">
        <w:t xml:space="preserve"> will, at a minimum:</w:t>
      </w:r>
    </w:p>
    <w:p w14:paraId="6F034FE2" w14:textId="0E25052A" w:rsidR="00751954" w:rsidRPr="00626799" w:rsidRDefault="001C54A9" w:rsidP="001C54A9">
      <w:pPr>
        <w:pStyle w:val="Heading4"/>
      </w:pPr>
      <w:r>
        <w:t>a.</w:t>
      </w:r>
      <w:r>
        <w:tab/>
      </w:r>
      <w:r w:rsidR="00751954" w:rsidRPr="00626799">
        <w:t xml:space="preserve">Offer </w:t>
      </w:r>
      <w:r w:rsidR="00E732F5">
        <w:t>supportive measures</w:t>
      </w:r>
      <w:r w:rsidR="00751954" w:rsidRPr="00626799">
        <w:t xml:space="preserve"> to the </w:t>
      </w:r>
      <w:r w:rsidR="008B1681">
        <w:t>complainant</w:t>
      </w:r>
      <w:r w:rsidR="00751954" w:rsidRPr="00626799">
        <w:t xml:space="preserve"> as appropriate;</w:t>
      </w:r>
    </w:p>
    <w:p w14:paraId="6D1C7A73" w14:textId="6E2069FC" w:rsidR="00751954" w:rsidRPr="00626799" w:rsidRDefault="001C54A9" w:rsidP="001C54A9">
      <w:pPr>
        <w:pStyle w:val="Heading4"/>
      </w:pPr>
      <w:r>
        <w:t>b.</w:t>
      </w:r>
      <w:r>
        <w:tab/>
      </w:r>
      <w:r w:rsidR="00751954" w:rsidRPr="00626799">
        <w:t xml:space="preserve">If the </w:t>
      </w:r>
      <w:r w:rsidR="00DE154C">
        <w:t>respondent</w:t>
      </w:r>
      <w:r w:rsidR="00751954" w:rsidRPr="00626799">
        <w:t xml:space="preserve"> has been notified of the allegations, offer </w:t>
      </w:r>
      <w:r w:rsidR="00E732F5">
        <w:t>supportive measures</w:t>
      </w:r>
      <w:r w:rsidR="00751954" w:rsidRPr="00626799">
        <w:t xml:space="preserve"> to the </w:t>
      </w:r>
      <w:r w:rsidR="00DE154C">
        <w:t>respondent</w:t>
      </w:r>
      <w:r w:rsidR="00751954" w:rsidRPr="00626799">
        <w:t xml:space="preserve"> as appropriate; and</w:t>
      </w:r>
    </w:p>
    <w:p w14:paraId="78927699" w14:textId="0503DE95" w:rsidR="00751954" w:rsidRPr="00626799" w:rsidRDefault="001C54A9" w:rsidP="001C54A9">
      <w:pPr>
        <w:pStyle w:val="Heading4"/>
      </w:pPr>
      <w:r>
        <w:t>c.</w:t>
      </w:r>
      <w:r>
        <w:tab/>
      </w:r>
      <w:r w:rsidR="00751954" w:rsidRPr="00626799">
        <w:t xml:space="preserve">Take other prompt and effective steps, as appropriate, to ensure that </w:t>
      </w:r>
      <w:r w:rsidR="00562390">
        <w:t>sex discrimination</w:t>
      </w:r>
      <w:r w:rsidR="00751954" w:rsidRPr="00626799">
        <w:t xml:space="preserve"> does not continue or recur within the </w:t>
      </w:r>
      <w:r w:rsidR="009A3B33">
        <w:t>college</w:t>
      </w:r>
      <w:r w:rsidR="00751954" w:rsidRPr="00626799">
        <w:t>’s education Program or Activity.</w:t>
      </w:r>
    </w:p>
    <w:p w14:paraId="25DCD048" w14:textId="39B5DC5D" w:rsidR="00751954" w:rsidRPr="00626799" w:rsidRDefault="00751954" w:rsidP="001C54A9">
      <w:pPr>
        <w:pStyle w:val="Heading3"/>
      </w:pPr>
      <w:r w:rsidRPr="00626799">
        <w:t xml:space="preserve">6. </w:t>
      </w:r>
      <w:r w:rsidRPr="00626799">
        <w:tab/>
        <w:t xml:space="preserve">Dismissal of a </w:t>
      </w:r>
      <w:r w:rsidR="00562390">
        <w:t>sex discrimination</w:t>
      </w:r>
      <w:r w:rsidRPr="00626799">
        <w:t xml:space="preserve"> </w:t>
      </w:r>
      <w:r w:rsidR="00DE154C">
        <w:t>complaint</w:t>
      </w:r>
      <w:r w:rsidRPr="00626799">
        <w:t xml:space="preserve"> does not preclude the </w:t>
      </w:r>
      <w:r w:rsidR="009A3B33">
        <w:t>college</w:t>
      </w:r>
      <w:r w:rsidRPr="00626799">
        <w:t xml:space="preserve"> from investigating and pursuing discipline based on allegations that a </w:t>
      </w:r>
      <w:r w:rsidR="00DE154C">
        <w:t>respondent</w:t>
      </w:r>
      <w:r w:rsidRPr="00626799">
        <w:t xml:space="preserve"> violated other federal or state laws and regulations, </w:t>
      </w:r>
      <w:r w:rsidR="009A3B33">
        <w:t>college</w:t>
      </w:r>
      <w:r w:rsidRPr="00626799">
        <w:t xml:space="preserve"> conduct policies, and/or other codes and contractual provisions governing student and employee conduct.</w:t>
      </w:r>
    </w:p>
    <w:p w14:paraId="342D8063" w14:textId="0DE07B8F" w:rsidR="000B5C92" w:rsidRPr="00626799" w:rsidRDefault="001C54A9" w:rsidP="001C54A9">
      <w:pPr>
        <w:pStyle w:val="Heading2"/>
      </w:pPr>
      <w:r w:rsidRPr="00626799">
        <w:t>L.</w:t>
      </w:r>
      <w:r w:rsidRPr="00626799">
        <w:tab/>
        <w:t>SUPPORTIVE MEASURES</w:t>
      </w:r>
    </w:p>
    <w:p w14:paraId="50A317C0" w14:textId="26D6DD40" w:rsidR="000B5C92" w:rsidRPr="00626799" w:rsidRDefault="000B5C92" w:rsidP="001C54A9">
      <w:pPr>
        <w:pStyle w:val="Heading3"/>
      </w:pPr>
      <w:r w:rsidRPr="00626799">
        <w:t>1.</w:t>
      </w:r>
      <w:r w:rsidRPr="00626799">
        <w:tab/>
        <w:t xml:space="preserve">The Title IX </w:t>
      </w:r>
      <w:r w:rsidR="008B1681">
        <w:t>coordinator</w:t>
      </w:r>
      <w:r w:rsidRPr="00626799">
        <w:t xml:space="preserve"> must offer and coordinate </w:t>
      </w:r>
      <w:r w:rsidR="00E732F5">
        <w:t>supportive measures</w:t>
      </w:r>
      <w:r w:rsidRPr="00626799">
        <w:t xml:space="preserve"> to both the </w:t>
      </w:r>
      <w:r w:rsidR="008B1681">
        <w:t>complainant</w:t>
      </w:r>
      <w:r w:rsidRPr="00626799">
        <w:t xml:space="preserve"> a</w:t>
      </w:r>
      <w:r w:rsidR="00B4567E" w:rsidRPr="00626799">
        <w:t xml:space="preserve">nd the </w:t>
      </w:r>
      <w:r w:rsidR="00DE154C">
        <w:t>respondent</w:t>
      </w:r>
      <w:r w:rsidR="00B4567E" w:rsidRPr="00626799">
        <w:t>.</w:t>
      </w:r>
      <w:r w:rsidR="00562390">
        <w:t xml:space="preserve"> </w:t>
      </w:r>
      <w:r w:rsidR="00E732F5">
        <w:t>supportive measures</w:t>
      </w:r>
      <w:r w:rsidRPr="00626799">
        <w:t xml:space="preserve"> may vary depending on the circumstances and what the </w:t>
      </w:r>
      <w:r w:rsidR="009A3B33">
        <w:t>college</w:t>
      </w:r>
      <w:r w:rsidRPr="00626799">
        <w:t xml:space="preserve"> may determine to be reasonably available.</w:t>
      </w:r>
      <w:r w:rsidR="00562390">
        <w:t xml:space="preserve"> </w:t>
      </w:r>
      <w:r w:rsidR="00E732F5">
        <w:t>supportive measures</w:t>
      </w:r>
      <w:r w:rsidRPr="00626799">
        <w:t xml:space="preserve"> may include, but are not limited to: counseling; extensions of deadlines and other course-related adjustments; campus escort services; increased security and monitoring of certain areas of the campus; restrictions on contact applied to one or more parties; leaves of absence; changes in class, </w:t>
      </w:r>
      <w:r w:rsidR="004748D2">
        <w:t xml:space="preserve">college </w:t>
      </w:r>
      <w:r w:rsidRPr="00626799">
        <w:t xml:space="preserve">work, </w:t>
      </w:r>
      <w:r w:rsidR="004748D2">
        <w:t xml:space="preserve">college </w:t>
      </w:r>
      <w:r w:rsidRPr="00626799">
        <w:t xml:space="preserve">housing, or extracurricular or any other activity, regardless of whether there is or is not a comparable alternative; and training and education programs related to </w:t>
      </w:r>
      <w:r w:rsidR="00E732F5">
        <w:t>sex-based harassment</w:t>
      </w:r>
      <w:r w:rsidRPr="00626799">
        <w:t>.</w:t>
      </w:r>
    </w:p>
    <w:p w14:paraId="1BD30D06" w14:textId="48F10081" w:rsidR="000B5C92" w:rsidRPr="00626799" w:rsidRDefault="000B5C92" w:rsidP="001C54A9">
      <w:pPr>
        <w:pStyle w:val="Heading3"/>
      </w:pPr>
      <w:r w:rsidRPr="00626799">
        <w:t>2.</w:t>
      </w:r>
      <w:r w:rsidRPr="00626799">
        <w:tab/>
      </w:r>
      <w:r w:rsidR="00B4567E" w:rsidRPr="00626799">
        <w:t xml:space="preserve">Supportive </w:t>
      </w:r>
      <w:r w:rsidR="00E732F5">
        <w:t>m</w:t>
      </w:r>
      <w:r w:rsidRPr="00626799">
        <w:t>easures may not be imposed for punitive or disciplinary purposes.</w:t>
      </w:r>
      <w:r w:rsidR="00562390">
        <w:t xml:space="preserve"> </w:t>
      </w:r>
    </w:p>
    <w:p w14:paraId="0AA764B7" w14:textId="6D1C759F" w:rsidR="000B5C92" w:rsidRPr="00626799" w:rsidRDefault="000B5C92" w:rsidP="001C54A9">
      <w:pPr>
        <w:pStyle w:val="Heading3"/>
      </w:pPr>
      <w:r w:rsidRPr="00626799">
        <w:t>3.</w:t>
      </w:r>
      <w:r w:rsidRPr="00626799">
        <w:tab/>
      </w:r>
      <w:r w:rsidR="00B4567E" w:rsidRPr="00626799">
        <w:t xml:space="preserve">Supportive </w:t>
      </w:r>
      <w:r w:rsidR="00E732F5">
        <w:t>m</w:t>
      </w:r>
      <w:r w:rsidRPr="00626799">
        <w:t xml:space="preserve">easures must not unreasonably burden either </w:t>
      </w:r>
      <w:r w:rsidR="00DE154C">
        <w:t>party</w:t>
      </w:r>
      <w:r w:rsidRPr="00626799">
        <w:t xml:space="preserve"> and must be designed to protect the safety of the </w:t>
      </w:r>
      <w:r w:rsidR="008B1681">
        <w:t>parties</w:t>
      </w:r>
      <w:r w:rsidRPr="00626799">
        <w:t xml:space="preserve"> and/or the </w:t>
      </w:r>
      <w:r w:rsidR="009A3B33">
        <w:t>college</w:t>
      </w:r>
      <w:r w:rsidRPr="00626799">
        <w:t xml:space="preserve">’s educational environment, or to provide support to the </w:t>
      </w:r>
      <w:r w:rsidR="008B1681">
        <w:t>parties</w:t>
      </w:r>
      <w:r w:rsidRPr="00626799">
        <w:t xml:space="preserve"> during the formal or informal resolution processes.</w:t>
      </w:r>
    </w:p>
    <w:p w14:paraId="52CF8989" w14:textId="4804303C" w:rsidR="000B5C92" w:rsidRPr="00626799" w:rsidRDefault="000B5C92" w:rsidP="001C54A9">
      <w:pPr>
        <w:pStyle w:val="Heading3"/>
      </w:pPr>
      <w:r w:rsidRPr="00626799">
        <w:t>4.</w:t>
      </w:r>
      <w:r w:rsidRPr="00626799">
        <w:tab/>
        <w:t xml:space="preserve">The Title IX </w:t>
      </w:r>
      <w:r w:rsidR="008B1681">
        <w:t>coordinator</w:t>
      </w:r>
      <w:r w:rsidRPr="00626799">
        <w:t xml:space="preserve"> may modify or terminate </w:t>
      </w:r>
      <w:r w:rsidR="00D55AF3">
        <w:t>supportive measures</w:t>
      </w:r>
      <w:r w:rsidRPr="00626799">
        <w:t xml:space="preserve"> during or after formal or informal resolution procedures are completed, as the </w:t>
      </w:r>
      <w:r w:rsidR="008B1681">
        <w:t>parties</w:t>
      </w:r>
      <w:r w:rsidRPr="00626799">
        <w:t xml:space="preserve">’ and/or the </w:t>
      </w:r>
      <w:r w:rsidR="009A3B33">
        <w:t>college</w:t>
      </w:r>
      <w:r w:rsidRPr="00626799">
        <w:t xml:space="preserve">’s circumstances change. </w:t>
      </w:r>
    </w:p>
    <w:p w14:paraId="7EDC2A6D" w14:textId="02DA2A1F" w:rsidR="000B5C92" w:rsidRPr="00626799" w:rsidRDefault="000B5C92" w:rsidP="001C54A9">
      <w:pPr>
        <w:pStyle w:val="Heading3"/>
      </w:pPr>
      <w:r w:rsidRPr="00626799">
        <w:t>5.</w:t>
      </w:r>
      <w:r w:rsidRPr="00626799">
        <w:tab/>
      </w:r>
      <w:r w:rsidR="00F13249" w:rsidRPr="00626799">
        <w:t xml:space="preserve">If, at any point during the </w:t>
      </w:r>
      <w:r w:rsidR="00562390">
        <w:t>sex discrimination</w:t>
      </w:r>
      <w:r w:rsidR="00F13249" w:rsidRPr="00626799">
        <w:t xml:space="preserve"> investigation or disciplinary proceeding, a </w:t>
      </w:r>
      <w:r w:rsidR="00DE154C">
        <w:t>party</w:t>
      </w:r>
      <w:r w:rsidR="00F13249" w:rsidRPr="00626799">
        <w:t xml:space="preserve"> becomes dissatisfied with their </w:t>
      </w:r>
      <w:r w:rsidR="00D55AF3">
        <w:t>supportive measures</w:t>
      </w:r>
      <w:r w:rsidR="00F13249" w:rsidRPr="00626799">
        <w:t xml:space="preserve"> or undergoes a change </w:t>
      </w:r>
      <w:r w:rsidRPr="00626799">
        <w:t>of circumstances that warrant</w:t>
      </w:r>
      <w:r w:rsidR="009F6155" w:rsidRPr="00626799">
        <w:t>s</w:t>
      </w:r>
      <w:r w:rsidRPr="00626799">
        <w:t xml:space="preserve"> revisions to their </w:t>
      </w:r>
      <w:r w:rsidR="00D55AF3">
        <w:t>supportive measures</w:t>
      </w:r>
      <w:r w:rsidR="00F13249" w:rsidRPr="00626799">
        <w:t xml:space="preserve">, the </w:t>
      </w:r>
      <w:r w:rsidR="00DE154C">
        <w:t>party</w:t>
      </w:r>
      <w:r w:rsidRPr="00626799">
        <w:t xml:space="preserve"> </w:t>
      </w:r>
      <w:r w:rsidR="009F6155" w:rsidRPr="00626799">
        <w:t xml:space="preserve">may </w:t>
      </w:r>
      <w:r w:rsidRPr="00626799">
        <w:t xml:space="preserve">submit a request to </w:t>
      </w:r>
      <w:r w:rsidR="00F13249" w:rsidRPr="00626799">
        <w:t>revise their</w:t>
      </w:r>
      <w:r w:rsidRPr="00626799">
        <w:t xml:space="preserve"> </w:t>
      </w:r>
      <w:r w:rsidR="00D55AF3">
        <w:t>supportive measures</w:t>
      </w:r>
      <w:r w:rsidRPr="00626799">
        <w:t xml:space="preserve"> to the Title IX </w:t>
      </w:r>
      <w:r w:rsidR="008B1681">
        <w:t>coordinator</w:t>
      </w:r>
      <w:r w:rsidRPr="00626799">
        <w:t>.</w:t>
      </w:r>
      <w:r w:rsidR="00562390">
        <w:t xml:space="preserve"> </w:t>
      </w:r>
      <w:r w:rsidRPr="00626799">
        <w:t xml:space="preserve">The Title IX </w:t>
      </w:r>
      <w:r w:rsidR="008B1681">
        <w:t>coordinator</w:t>
      </w:r>
      <w:r w:rsidRPr="00626799">
        <w:t xml:space="preserve"> will respond to such a request within </w:t>
      </w:r>
      <w:r w:rsidR="00E128C8">
        <w:t>3</w:t>
      </w:r>
      <w:r w:rsidR="00D55AF3">
        <w:t xml:space="preserve">0 business </w:t>
      </w:r>
      <w:r w:rsidRPr="00626799">
        <w:t>days.</w:t>
      </w:r>
      <w:r w:rsidR="00562390">
        <w:t xml:space="preserve"> </w:t>
      </w:r>
      <w:r w:rsidRPr="00626799">
        <w:t xml:space="preserve">If the </w:t>
      </w:r>
      <w:r w:rsidR="00DE154C">
        <w:t>party</w:t>
      </w:r>
      <w:r w:rsidRPr="00626799">
        <w:t xml:space="preserve"> </w:t>
      </w:r>
      <w:r w:rsidR="00F13249" w:rsidRPr="00626799">
        <w:t>disagrees</w:t>
      </w:r>
      <w:r w:rsidRPr="00626799">
        <w:t xml:space="preserve"> with the Title IX </w:t>
      </w:r>
      <w:r w:rsidR="008B1681">
        <w:t>coordinator</w:t>
      </w:r>
      <w:r w:rsidRPr="00626799">
        <w:t xml:space="preserve">’s decision, they may submit a written appeal to </w:t>
      </w:r>
      <w:r w:rsidR="00E128C8" w:rsidRPr="00E128C8">
        <w:rPr>
          <w:iCs/>
        </w:rPr>
        <w:t>the executive director of human resources</w:t>
      </w:r>
      <w:r w:rsidRPr="00626799">
        <w:t xml:space="preserve"> or their de</w:t>
      </w:r>
      <w:r w:rsidR="00BD6DFC" w:rsidRPr="00626799">
        <w:t>signee</w:t>
      </w:r>
      <w:r w:rsidRPr="00626799">
        <w:rPr>
          <w:i/>
        </w:rPr>
        <w:t xml:space="preserve"> </w:t>
      </w:r>
      <w:r w:rsidRPr="00626799">
        <w:t xml:space="preserve">within </w:t>
      </w:r>
      <w:r w:rsidR="00D55AF3">
        <w:t>10 business</w:t>
      </w:r>
      <w:r w:rsidRPr="00626799">
        <w:t xml:space="preserve"> days of receiving the Title IX </w:t>
      </w:r>
      <w:r w:rsidR="008B1681">
        <w:t>coordinator</w:t>
      </w:r>
      <w:r w:rsidRPr="00626799">
        <w:t>’s decision.</w:t>
      </w:r>
      <w:r w:rsidR="00562390">
        <w:t xml:space="preserve"> </w:t>
      </w:r>
      <w:r w:rsidR="00F13249" w:rsidRPr="00626799">
        <w:t>Review of the appeal</w:t>
      </w:r>
      <w:r w:rsidR="00BD6DFC" w:rsidRPr="00626799">
        <w:t xml:space="preserve"> shall be performed by an impartial employee with authority to modify or reverse the Title IX </w:t>
      </w:r>
      <w:r w:rsidR="008B1681">
        <w:t>coordinator</w:t>
      </w:r>
      <w:r w:rsidR="00BD6DFC" w:rsidRPr="00626799">
        <w:t xml:space="preserve">’s decision to provide, deny, modify or terminate </w:t>
      </w:r>
      <w:r w:rsidR="00D55AF3">
        <w:t>supportive measures</w:t>
      </w:r>
      <w:r w:rsidR="00BD6DFC" w:rsidRPr="00626799">
        <w:t xml:space="preserve"> applicable to the </w:t>
      </w:r>
      <w:r w:rsidR="00DE154C">
        <w:t>party</w:t>
      </w:r>
      <w:r w:rsidR="00BD6DFC" w:rsidRPr="00626799">
        <w:t xml:space="preserve"> seeking review.</w:t>
      </w:r>
      <w:r w:rsidR="00562390">
        <w:t xml:space="preserve"> </w:t>
      </w:r>
      <w:r w:rsidR="00E44662" w:rsidRPr="00626799">
        <w:t>Challenged</w:t>
      </w:r>
      <w:r w:rsidR="00BD6DFC" w:rsidRPr="00626799">
        <w:t xml:space="preserve"> </w:t>
      </w:r>
      <w:r w:rsidR="00D55AF3">
        <w:t>supportive measures</w:t>
      </w:r>
      <w:r w:rsidRPr="00626799">
        <w:t xml:space="preserve"> </w:t>
      </w:r>
      <w:r w:rsidR="00783FB7" w:rsidRPr="00626799">
        <w:t>will</w:t>
      </w:r>
      <w:r w:rsidR="00E44662" w:rsidRPr="00626799">
        <w:t xml:space="preserve"> be reviewed </w:t>
      </w:r>
      <w:r w:rsidRPr="00626799">
        <w:t xml:space="preserve">to determine whether they are meeting the purposes set forth </w:t>
      </w:r>
      <w:r w:rsidR="00BC4FBD" w:rsidRPr="00626799">
        <w:t>in Paragraph 3 above</w:t>
      </w:r>
      <w:r w:rsidRPr="00626799">
        <w:t xml:space="preserve">. </w:t>
      </w:r>
    </w:p>
    <w:p w14:paraId="1F6BFCFB" w14:textId="480EFAD9" w:rsidR="000D2866" w:rsidRPr="00626799" w:rsidRDefault="00BD6DFC" w:rsidP="001C54A9">
      <w:pPr>
        <w:pStyle w:val="Heading3"/>
      </w:pPr>
      <w:r w:rsidRPr="00626799">
        <w:lastRenderedPageBreak/>
        <w:t>6.</w:t>
      </w:r>
      <w:r w:rsidRPr="00626799">
        <w:tab/>
      </w:r>
      <w:r w:rsidR="000B5C92" w:rsidRPr="00626799">
        <w:t xml:space="preserve">In cases involving allegations of </w:t>
      </w:r>
      <w:r w:rsidR="00562390">
        <w:t>sex discrimination</w:t>
      </w:r>
      <w:r w:rsidR="000B5C92" w:rsidRPr="00626799">
        <w:t xml:space="preserve"> other than </w:t>
      </w:r>
      <w:r w:rsidR="00E732F5">
        <w:t>sex-based harassment</w:t>
      </w:r>
      <w:r w:rsidR="000B5C92" w:rsidRPr="00626799">
        <w:t xml:space="preserve"> and </w:t>
      </w:r>
      <w:r w:rsidR="00176E3A">
        <w:t>r</w:t>
      </w:r>
      <w:r w:rsidR="000B5C92" w:rsidRPr="00626799">
        <w:t xml:space="preserve">etaliation, the </w:t>
      </w:r>
      <w:r w:rsidR="009A3B33">
        <w:t>college</w:t>
      </w:r>
      <w:r w:rsidR="000B5C92" w:rsidRPr="00626799">
        <w:t xml:space="preserve"> is not required to alter the alleged discriminatory practice(s) for the purpose of providing a </w:t>
      </w:r>
      <w:r w:rsidR="00D55AF3">
        <w:t>s</w:t>
      </w:r>
      <w:r w:rsidR="000B5C92" w:rsidRPr="00626799">
        <w:t xml:space="preserve">upportive </w:t>
      </w:r>
      <w:r w:rsidR="00D55AF3">
        <w:t>m</w:t>
      </w:r>
      <w:r w:rsidR="000B5C92" w:rsidRPr="00626799">
        <w:t>easure.</w:t>
      </w:r>
    </w:p>
    <w:p w14:paraId="07339F10" w14:textId="0EB51B3B" w:rsidR="00B56E8C" w:rsidRPr="00626799" w:rsidRDefault="001C54A9" w:rsidP="001C54A9">
      <w:pPr>
        <w:pStyle w:val="Heading2"/>
      </w:pPr>
      <w:r w:rsidRPr="00626799">
        <w:t>M.</w:t>
      </w:r>
      <w:r w:rsidRPr="00626799">
        <w:tab/>
        <w:t>EMERGENCY REMOVAL</w:t>
      </w:r>
    </w:p>
    <w:p w14:paraId="6269D385" w14:textId="58434838" w:rsidR="00B56E8C" w:rsidRPr="00626799" w:rsidRDefault="00B56E8C" w:rsidP="00D31948">
      <w:pPr>
        <w:pStyle w:val="BodyText025"/>
      </w:pPr>
      <w:r w:rsidRPr="00626799">
        <w:t xml:space="preserve">If a </w:t>
      </w:r>
      <w:r w:rsidR="009D24AA">
        <w:t>s</w:t>
      </w:r>
      <w:r w:rsidRPr="00626799">
        <w:t xml:space="preserve">tudent </w:t>
      </w:r>
      <w:r w:rsidR="00DE154C">
        <w:t>respondent</w:t>
      </w:r>
      <w:r w:rsidRPr="00626799">
        <w:t xml:space="preserve"> poses an immediate threat to the health and safety of the </w:t>
      </w:r>
      <w:r w:rsidR="009A3B33">
        <w:t>college</w:t>
      </w:r>
      <w:r w:rsidRPr="00626799">
        <w:t xml:space="preserve"> </w:t>
      </w:r>
      <w:r w:rsidR="00D55AF3">
        <w:t>c</w:t>
      </w:r>
      <w:r w:rsidRPr="00626799">
        <w:t xml:space="preserve">ommunity or an immediate threat of significant disruption to </w:t>
      </w:r>
      <w:r w:rsidR="009A3B33">
        <w:t>college</w:t>
      </w:r>
      <w:r w:rsidRPr="00626799">
        <w:t xml:space="preserve"> operations, the </w:t>
      </w:r>
      <w:r w:rsidR="009A3B33">
        <w:t>college</w:t>
      </w:r>
      <w:r w:rsidRPr="00626799">
        <w:t xml:space="preserve">’s </w:t>
      </w:r>
      <w:r w:rsidR="00D55AF3">
        <w:t>s</w:t>
      </w:r>
      <w:r w:rsidRPr="00626799">
        <w:t xml:space="preserve">tudent </w:t>
      </w:r>
      <w:r w:rsidR="00D55AF3">
        <w:t>c</w:t>
      </w:r>
      <w:r w:rsidRPr="00626799">
        <w:t xml:space="preserve">onduct </w:t>
      </w:r>
      <w:r w:rsidR="00D55AF3">
        <w:t>o</w:t>
      </w:r>
      <w:r w:rsidRPr="00626799">
        <w:t xml:space="preserve">fficer, after consulting with the Title IX </w:t>
      </w:r>
      <w:r w:rsidR="008B1681">
        <w:t>coordinator</w:t>
      </w:r>
      <w:r w:rsidRPr="00626799">
        <w:t xml:space="preserve">, may summarily suspend the </w:t>
      </w:r>
      <w:r w:rsidR="00D55AF3">
        <w:t>s</w:t>
      </w:r>
      <w:r w:rsidRPr="00626799">
        <w:t xml:space="preserve">tudent </w:t>
      </w:r>
      <w:r w:rsidR="00DE154C">
        <w:t>respondent</w:t>
      </w:r>
      <w:r w:rsidRPr="00626799">
        <w:t xml:space="preserve"> pursuant to</w:t>
      </w:r>
      <w:r w:rsidR="00D55AF3">
        <w:t xml:space="preserve"> 1400.1</w:t>
      </w:r>
      <w:r w:rsidR="0003562A">
        <w:t>10</w:t>
      </w:r>
      <w:r w:rsidR="00D55AF3">
        <w:t xml:space="preserve"> </w:t>
      </w:r>
      <w:r w:rsidR="0003562A">
        <w:t xml:space="preserve">code of </w:t>
      </w:r>
      <w:r w:rsidR="00D55AF3">
        <w:t xml:space="preserve">student </w:t>
      </w:r>
      <w:r w:rsidR="0003562A">
        <w:t>conduct procedure.</w:t>
      </w:r>
      <w:r w:rsidRPr="00626799">
        <w:t xml:space="preserve"> The </w:t>
      </w:r>
      <w:r w:rsidR="00176E3A">
        <w:t>s</w:t>
      </w:r>
      <w:r w:rsidRPr="00626799">
        <w:t xml:space="preserve">ummary </w:t>
      </w:r>
      <w:r w:rsidR="00176E3A">
        <w:t>s</w:t>
      </w:r>
      <w:r w:rsidRPr="00626799">
        <w:t xml:space="preserve">uspension shall remain in place pending completion of the investigation and final resolution of any resulting disciplinary proceedings. </w:t>
      </w:r>
    </w:p>
    <w:p w14:paraId="10E483B0" w14:textId="1324322B" w:rsidR="00B56E8C" w:rsidRPr="00626799" w:rsidRDefault="00B56E8C" w:rsidP="00D31948">
      <w:pPr>
        <w:pStyle w:val="BodyText025"/>
      </w:pPr>
      <w:r w:rsidRPr="00626799">
        <w:t xml:space="preserve">Nothing in this </w:t>
      </w:r>
      <w:r w:rsidR="00562390">
        <w:t>investigation procedure</w:t>
      </w:r>
      <w:r w:rsidRPr="00626799">
        <w:t xml:space="preserve"> prohibits the </w:t>
      </w:r>
      <w:r w:rsidR="009A3B33">
        <w:t>college</w:t>
      </w:r>
      <w:r w:rsidRPr="00626799">
        <w:t xml:space="preserve"> from placing </w:t>
      </w:r>
      <w:r w:rsidR="00BC4FBD" w:rsidRPr="00626799">
        <w:t>an employee</w:t>
      </w:r>
      <w:r w:rsidRPr="00626799">
        <w:t xml:space="preserve"> </w:t>
      </w:r>
      <w:r w:rsidR="00DE154C">
        <w:t>respondent</w:t>
      </w:r>
      <w:r w:rsidR="001C4973" w:rsidRPr="00626799">
        <w:t xml:space="preserve"> </w:t>
      </w:r>
      <w:r w:rsidRPr="00626799">
        <w:t>on administrative leave pending completion of the investigation and final resolution of any resulting disciplinary proceeding.</w:t>
      </w:r>
    </w:p>
    <w:p w14:paraId="2FE6BE93" w14:textId="2AFAF606" w:rsidR="004C79A2" w:rsidRPr="00626799" w:rsidRDefault="00D31948" w:rsidP="00D31948">
      <w:pPr>
        <w:pStyle w:val="Heading2"/>
      </w:pPr>
      <w:r w:rsidRPr="00626799">
        <w:t>N.</w:t>
      </w:r>
      <w:r w:rsidRPr="00626799">
        <w:tab/>
      </w:r>
      <w:r>
        <w:t>COMPLAINT</w:t>
      </w:r>
      <w:r w:rsidRPr="00626799">
        <w:t xml:space="preserve"> RESOLUTION AND CONSOLIDATION</w:t>
      </w:r>
    </w:p>
    <w:p w14:paraId="4229C8BF" w14:textId="0CC9634E" w:rsidR="004C79A2" w:rsidRPr="00626799" w:rsidRDefault="00510B94" w:rsidP="00D31948">
      <w:pPr>
        <w:pStyle w:val="BodyText025"/>
      </w:pPr>
      <w:r w:rsidRPr="00626799">
        <w:t xml:space="preserve">The </w:t>
      </w:r>
      <w:r w:rsidR="00562390">
        <w:t>sex discrimination</w:t>
      </w:r>
      <w:r w:rsidR="004C79A2" w:rsidRPr="00626799">
        <w:t xml:space="preserve"> resolution processes are initiated when the Title IX </w:t>
      </w:r>
      <w:r w:rsidR="008B1681">
        <w:t>coordinator</w:t>
      </w:r>
      <w:r w:rsidR="00C41B8C" w:rsidRPr="00626799">
        <w:t xml:space="preserve"> </w:t>
      </w:r>
      <w:r w:rsidR="004C79A2" w:rsidRPr="00626799">
        <w:t>receives a written</w:t>
      </w:r>
      <w:r w:rsidR="00C41B8C" w:rsidRPr="00626799">
        <w:t xml:space="preserve"> or oral</w:t>
      </w:r>
      <w:r w:rsidR="004C79A2" w:rsidRPr="00626799">
        <w:t xml:space="preserve"> </w:t>
      </w:r>
      <w:r w:rsidR="00DE154C">
        <w:t>complaint</w:t>
      </w:r>
      <w:r w:rsidR="004C79A2" w:rsidRPr="00626799">
        <w:t xml:space="preserve"> </w:t>
      </w:r>
      <w:r w:rsidR="00C41B8C" w:rsidRPr="00626799">
        <w:t xml:space="preserve">from a </w:t>
      </w:r>
      <w:r w:rsidR="008B1681">
        <w:t>complainant</w:t>
      </w:r>
      <w:r w:rsidR="00C41B8C" w:rsidRPr="00626799">
        <w:t xml:space="preserve"> </w:t>
      </w:r>
      <w:r w:rsidR="004C79A2" w:rsidRPr="00626799">
        <w:t xml:space="preserve">alleging that a </w:t>
      </w:r>
      <w:r w:rsidR="00DE154C">
        <w:t>respondent</w:t>
      </w:r>
      <w:r w:rsidR="004C79A2" w:rsidRPr="00626799">
        <w:t xml:space="preserve">(s) </w:t>
      </w:r>
      <w:r w:rsidR="00C41B8C" w:rsidRPr="00626799">
        <w:t>discriminated against</w:t>
      </w:r>
      <w:r w:rsidR="006B0486" w:rsidRPr="00626799">
        <w:t xml:space="preserve"> them on the basis of their sex</w:t>
      </w:r>
      <w:r w:rsidR="00C41B8C" w:rsidRPr="00626799">
        <w:t xml:space="preserve"> </w:t>
      </w:r>
      <w:r w:rsidR="004C79A2" w:rsidRPr="00626799">
        <w:t xml:space="preserve">and </w:t>
      </w:r>
      <w:r w:rsidR="001C4973" w:rsidRPr="00626799">
        <w:t xml:space="preserve">the </w:t>
      </w:r>
      <w:r w:rsidR="008B1681">
        <w:t>complainant</w:t>
      </w:r>
      <w:r w:rsidR="001C4973" w:rsidRPr="00626799">
        <w:t xml:space="preserve"> asks </w:t>
      </w:r>
      <w:r w:rsidR="004C79A2" w:rsidRPr="00626799">
        <w:t xml:space="preserve">that the </w:t>
      </w:r>
      <w:r w:rsidR="009A3B33">
        <w:t>college</w:t>
      </w:r>
      <w:r w:rsidR="004C79A2" w:rsidRPr="00626799">
        <w:t xml:space="preserve"> initiate an investigation.</w:t>
      </w:r>
      <w:r w:rsidR="00EF24C6" w:rsidRPr="00626799">
        <w:t xml:space="preserve"> </w:t>
      </w:r>
      <w:r w:rsidR="004C79A2" w:rsidRPr="00626799">
        <w:t xml:space="preserve">A </w:t>
      </w:r>
      <w:r w:rsidR="00DE154C">
        <w:t>complaint</w:t>
      </w:r>
      <w:r w:rsidR="004C79A2" w:rsidRPr="00626799">
        <w:t xml:space="preserve"> </w:t>
      </w:r>
      <w:r w:rsidR="00C41B8C" w:rsidRPr="00626799">
        <w:t xml:space="preserve">may be </w:t>
      </w:r>
      <w:r w:rsidR="004C79A2" w:rsidRPr="00626799">
        <w:t xml:space="preserve">submitted by the </w:t>
      </w:r>
      <w:r w:rsidR="008B1681">
        <w:t>complainant</w:t>
      </w:r>
      <w:r w:rsidR="001C4973" w:rsidRPr="00626799">
        <w:t xml:space="preserve"> orally or in writing or it may be initiated and</w:t>
      </w:r>
      <w:r w:rsidR="004C79A2" w:rsidRPr="00626799">
        <w:t xml:space="preserve"> signed by the Title IX </w:t>
      </w:r>
      <w:r w:rsidR="008B1681">
        <w:t>coordinator</w:t>
      </w:r>
      <w:r w:rsidR="004C79A2" w:rsidRPr="00626799">
        <w:t xml:space="preserve"> on behalf of the </w:t>
      </w:r>
      <w:r w:rsidR="008B1681">
        <w:t>complainant</w:t>
      </w:r>
      <w:r w:rsidR="004C79A2" w:rsidRPr="00626799">
        <w:t>.</w:t>
      </w:r>
      <w:r w:rsidR="00EF24C6" w:rsidRPr="00626799">
        <w:t xml:space="preserve"> </w:t>
      </w:r>
      <w:r w:rsidR="00DE154C">
        <w:t>complaint</w:t>
      </w:r>
      <w:r w:rsidR="00C41B8C" w:rsidRPr="00626799">
        <w:t>s</w:t>
      </w:r>
      <w:r w:rsidR="004C79A2" w:rsidRPr="00626799">
        <w:t xml:space="preserve"> submitted to the Title IX </w:t>
      </w:r>
      <w:r w:rsidR="008B1681">
        <w:t>coordinator</w:t>
      </w:r>
      <w:r w:rsidR="004C79A2" w:rsidRPr="00626799">
        <w:t xml:space="preserve"> may be resolved through either informal or formal resolution processes. </w:t>
      </w:r>
    </w:p>
    <w:p w14:paraId="0353C00A" w14:textId="77777777" w:rsidR="00D31948" w:rsidRDefault="00D31948" w:rsidP="00D31948">
      <w:pPr>
        <w:pStyle w:val="Heading3"/>
      </w:pPr>
      <w:r>
        <w:t>1.</w:t>
      </w:r>
      <w:r>
        <w:tab/>
      </w:r>
      <w:r w:rsidR="004C79A2" w:rsidRPr="00D31948">
        <w:rPr>
          <w:b/>
          <w:bCs/>
        </w:rPr>
        <w:t>Informal Resolution</w:t>
      </w:r>
      <w:r w:rsidRPr="00D31948">
        <w:rPr>
          <w:b/>
          <w:bCs/>
        </w:rPr>
        <w:t>.</w:t>
      </w:r>
      <w:r>
        <w:t xml:space="preserve"> </w:t>
      </w:r>
    </w:p>
    <w:p w14:paraId="66B4BB69" w14:textId="1A71A726" w:rsidR="006B0486" w:rsidRPr="00626799" w:rsidRDefault="006B63E1" w:rsidP="006B63E1">
      <w:pPr>
        <w:pStyle w:val="Heading4"/>
      </w:pPr>
      <w:r>
        <w:t>a.</w:t>
      </w:r>
      <w:r>
        <w:tab/>
      </w:r>
      <w:r w:rsidR="004C79A2" w:rsidRPr="00626799">
        <w:t xml:space="preserve">Under appropriate circumstances and </w:t>
      </w:r>
      <w:r w:rsidR="007C5338" w:rsidRPr="00626799">
        <w:t xml:space="preserve">only if </w:t>
      </w:r>
      <w:r w:rsidR="004C79A2" w:rsidRPr="00626799">
        <w:t xml:space="preserve">the </w:t>
      </w:r>
      <w:r w:rsidR="008B1681">
        <w:t>complainant</w:t>
      </w:r>
      <w:r w:rsidR="007C5338" w:rsidRPr="00626799">
        <w:t xml:space="preserve"> and the </w:t>
      </w:r>
      <w:r w:rsidR="00DE154C">
        <w:t>respondent</w:t>
      </w:r>
      <w:r w:rsidR="004C79A2" w:rsidRPr="00626799">
        <w:t xml:space="preserve"> </w:t>
      </w:r>
      <w:r w:rsidR="007C5338" w:rsidRPr="00626799">
        <w:t xml:space="preserve">voluntarily </w:t>
      </w:r>
      <w:r w:rsidR="004C79A2" w:rsidRPr="00626799">
        <w:t xml:space="preserve">agree, </w:t>
      </w:r>
      <w:r w:rsidR="007C5338" w:rsidRPr="00626799">
        <w:t xml:space="preserve">the </w:t>
      </w:r>
      <w:r w:rsidR="008B1681">
        <w:t>parties</w:t>
      </w:r>
      <w:r w:rsidR="007C5338" w:rsidRPr="00626799">
        <w:t xml:space="preserve"> may</w:t>
      </w:r>
      <w:r w:rsidR="004C79A2" w:rsidRPr="00626799">
        <w:t xml:space="preserve"> pursue informal resolution during the investigation of a concern.</w:t>
      </w:r>
      <w:r w:rsidR="00562390">
        <w:t xml:space="preserve"> </w:t>
      </w:r>
      <w:r w:rsidR="001C4973" w:rsidRPr="00626799">
        <w:t xml:space="preserve">Informal </w:t>
      </w:r>
      <w:r w:rsidR="004912A1">
        <w:t>r</w:t>
      </w:r>
      <w:r w:rsidR="004C79A2" w:rsidRPr="00626799">
        <w:t>esolution is not appropriate when the allegation involve</w:t>
      </w:r>
      <w:r w:rsidR="00736D13" w:rsidRPr="00626799">
        <w:t>s</w:t>
      </w:r>
      <w:r w:rsidR="00BD7620" w:rsidRPr="00626799">
        <w:t>:</w:t>
      </w:r>
      <w:r w:rsidR="004C79A2" w:rsidRPr="00626799">
        <w:t xml:space="preserve"> </w:t>
      </w:r>
    </w:p>
    <w:p w14:paraId="5E3F0A0D" w14:textId="299FC6B1" w:rsidR="006B0486" w:rsidRPr="00626799" w:rsidRDefault="006F3B58" w:rsidP="006B63E1">
      <w:pPr>
        <w:pStyle w:val="Heading5"/>
      </w:pPr>
      <w:r>
        <w:t>i</w:t>
      </w:r>
      <w:r w:rsidR="001C4973" w:rsidRPr="00626799">
        <w:t>.</w:t>
      </w:r>
      <w:r w:rsidR="001C4973" w:rsidRPr="00626799">
        <w:tab/>
      </w:r>
      <w:r w:rsidR="008B468F">
        <w:t>A</w:t>
      </w:r>
      <w:r w:rsidR="004C79A2" w:rsidRPr="00626799">
        <w:t xml:space="preserve"> </w:t>
      </w:r>
      <w:r w:rsidR="008B1681">
        <w:t>complainant</w:t>
      </w:r>
      <w:r w:rsidR="006B0486" w:rsidRPr="00626799">
        <w:t xml:space="preserve"> who is a minor or a vulnerable adult;</w:t>
      </w:r>
    </w:p>
    <w:p w14:paraId="395AA713" w14:textId="7F95B1B5" w:rsidR="006B0486" w:rsidRPr="00626799" w:rsidRDefault="006F3B58" w:rsidP="006B63E1">
      <w:pPr>
        <w:pStyle w:val="Heading5"/>
      </w:pPr>
      <w:r>
        <w:t>ii</w:t>
      </w:r>
      <w:r w:rsidR="001C4973" w:rsidRPr="00626799">
        <w:t>.</w:t>
      </w:r>
      <w:r w:rsidR="001C4973" w:rsidRPr="00626799">
        <w:tab/>
      </w:r>
      <w:r w:rsidR="008B468F">
        <w:t>A</w:t>
      </w:r>
      <w:r w:rsidR="001C4973" w:rsidRPr="00626799">
        <w:t xml:space="preserve"> </w:t>
      </w:r>
      <w:r w:rsidR="00DE154C">
        <w:t>respondent</w:t>
      </w:r>
      <w:r w:rsidR="001C4973" w:rsidRPr="00626799">
        <w:t xml:space="preserve"> poses </w:t>
      </w:r>
      <w:r w:rsidR="00BD7620" w:rsidRPr="00626799">
        <w:t>a</w:t>
      </w:r>
      <w:r w:rsidR="004C79A2" w:rsidRPr="00626799">
        <w:t xml:space="preserve">n immediate threat to the health, safety or welfare of a member of the </w:t>
      </w:r>
      <w:r w:rsidR="009A3B33">
        <w:t>college</w:t>
      </w:r>
      <w:r w:rsidR="004C79A2" w:rsidRPr="00626799">
        <w:t xml:space="preserve"> community</w:t>
      </w:r>
      <w:r w:rsidR="006B0486" w:rsidRPr="00626799">
        <w:t>;</w:t>
      </w:r>
    </w:p>
    <w:p w14:paraId="1F6DAD4A" w14:textId="17FC0345" w:rsidR="004C79A2" w:rsidRPr="00626799" w:rsidRDefault="006F3B58" w:rsidP="006B63E1">
      <w:pPr>
        <w:pStyle w:val="Heading5"/>
      </w:pPr>
      <w:r>
        <w:t>iii</w:t>
      </w:r>
      <w:r w:rsidR="001C4973" w:rsidRPr="00626799">
        <w:t>.</w:t>
      </w:r>
      <w:r w:rsidR="001C4973" w:rsidRPr="00626799">
        <w:tab/>
      </w:r>
      <w:r w:rsidR="008B468F">
        <w:t>A</w:t>
      </w:r>
      <w:r w:rsidR="006B0486" w:rsidRPr="00626799">
        <w:t xml:space="preserve">n </w:t>
      </w:r>
      <w:r w:rsidR="008B468F">
        <w:t>e</w:t>
      </w:r>
      <w:r w:rsidR="004C79A2" w:rsidRPr="00626799">
        <w:t>mployee</w:t>
      </w:r>
      <w:r w:rsidR="006B0486" w:rsidRPr="00626799">
        <w:t>, who</w:t>
      </w:r>
      <w:r w:rsidR="001C4973" w:rsidRPr="00626799">
        <w:t xml:space="preserve"> is alleged to have engaged in </w:t>
      </w:r>
      <w:r w:rsidR="00E732F5">
        <w:t>sex-based harassment</w:t>
      </w:r>
      <w:r w:rsidR="001C4973" w:rsidRPr="00626799">
        <w:t xml:space="preserve"> of a </w:t>
      </w:r>
      <w:r w:rsidR="004912A1">
        <w:t>s</w:t>
      </w:r>
      <w:r w:rsidR="001C4973" w:rsidRPr="00626799">
        <w:t xml:space="preserve">tudent </w:t>
      </w:r>
      <w:r w:rsidR="008B1681">
        <w:t>complainant</w:t>
      </w:r>
      <w:r w:rsidR="001C4973" w:rsidRPr="00626799">
        <w:t>.</w:t>
      </w:r>
    </w:p>
    <w:p w14:paraId="4D9DA322" w14:textId="178CA410" w:rsidR="004C79A2" w:rsidRPr="00626799" w:rsidRDefault="006F3B58" w:rsidP="006F3B58">
      <w:pPr>
        <w:pStyle w:val="Heading4"/>
      </w:pPr>
      <w:r>
        <w:t>b.</w:t>
      </w:r>
      <w:r>
        <w:tab/>
      </w:r>
      <w:r w:rsidR="004C79A2" w:rsidRPr="00626799">
        <w:t xml:space="preserve">If </w:t>
      </w:r>
      <w:r w:rsidR="004912A1">
        <w:t>i</w:t>
      </w:r>
      <w:r w:rsidR="0060448F" w:rsidRPr="006F3B58">
        <w:t>nformal</w:t>
      </w:r>
      <w:r w:rsidR="0060448F" w:rsidRPr="00626799">
        <w:t xml:space="preserve"> </w:t>
      </w:r>
      <w:r w:rsidR="004912A1">
        <w:t>r</w:t>
      </w:r>
      <w:r w:rsidR="004C79A2" w:rsidRPr="00626799">
        <w:t xml:space="preserve">esolution is appropriate, the </w:t>
      </w:r>
      <w:r w:rsidR="008B1681">
        <w:t>parties</w:t>
      </w:r>
      <w:r w:rsidR="007C5338" w:rsidRPr="00626799">
        <w:t xml:space="preserve"> </w:t>
      </w:r>
      <w:r w:rsidR="004C79A2" w:rsidRPr="00626799">
        <w:t xml:space="preserve">may </w:t>
      </w:r>
      <w:r w:rsidR="007C5338" w:rsidRPr="00626799">
        <w:t xml:space="preserve">explore </w:t>
      </w:r>
      <w:r w:rsidR="004C79A2" w:rsidRPr="00626799">
        <w:t>resolution through:</w:t>
      </w:r>
    </w:p>
    <w:p w14:paraId="3388327C" w14:textId="1D7F6BAB" w:rsidR="004C79A2" w:rsidRPr="00D31948" w:rsidRDefault="006F3B58" w:rsidP="006F3B58">
      <w:pPr>
        <w:pStyle w:val="Heading5"/>
      </w:pPr>
      <w:r>
        <w:t>i</w:t>
      </w:r>
      <w:r w:rsidR="00D31948">
        <w:t>.</w:t>
      </w:r>
      <w:r w:rsidR="00D31948">
        <w:tab/>
      </w:r>
      <w:r w:rsidR="004C79A2" w:rsidRPr="00626799">
        <w:t xml:space="preserve">Guided conversations or communications conducted by the Title IX </w:t>
      </w:r>
      <w:r w:rsidR="008B1681">
        <w:t>coordinator</w:t>
      </w:r>
      <w:r w:rsidR="007C5338" w:rsidRPr="00626799">
        <w:t xml:space="preserve">, a </w:t>
      </w:r>
      <w:r w:rsidR="004912A1">
        <w:t>h</w:t>
      </w:r>
      <w:r w:rsidR="007C5338" w:rsidRPr="00626799">
        <w:t xml:space="preserve">uman </w:t>
      </w:r>
      <w:r w:rsidR="004912A1">
        <w:t>r</w:t>
      </w:r>
      <w:r w:rsidR="007C5338" w:rsidRPr="00626799">
        <w:t xml:space="preserve">esource </w:t>
      </w:r>
      <w:r w:rsidR="004912A1">
        <w:t>r</w:t>
      </w:r>
      <w:r w:rsidR="007C5338" w:rsidRPr="00D31948">
        <w:t xml:space="preserve">epresentative, or </w:t>
      </w:r>
      <w:r w:rsidR="0060448F" w:rsidRPr="00D31948">
        <w:t>some other</w:t>
      </w:r>
      <w:r w:rsidR="007C5338" w:rsidRPr="00D31948">
        <w:t xml:space="preserve"> </w:t>
      </w:r>
      <w:r w:rsidR="004C79A2" w:rsidRPr="00D31948">
        <w:t>mutually agreed upon third party;</w:t>
      </w:r>
    </w:p>
    <w:p w14:paraId="0B057E71" w14:textId="3753157F" w:rsidR="004C79A2" w:rsidRPr="00D31948" w:rsidRDefault="006F3B58" w:rsidP="006F3B58">
      <w:pPr>
        <w:pStyle w:val="Heading5"/>
      </w:pPr>
      <w:r>
        <w:t>ii</w:t>
      </w:r>
      <w:r w:rsidR="00D31948" w:rsidRPr="00D31948">
        <w:t>.</w:t>
      </w:r>
      <w:r w:rsidR="00D31948" w:rsidRPr="00D31948">
        <w:tab/>
      </w:r>
      <w:r w:rsidR="00C65081" w:rsidRPr="00D31948">
        <w:t>A s</w:t>
      </w:r>
      <w:r w:rsidR="004C79A2" w:rsidRPr="00D31948">
        <w:t>tructured resolution process conducted by a trained mediator; or</w:t>
      </w:r>
    </w:p>
    <w:p w14:paraId="6CD05BC9" w14:textId="274561EF" w:rsidR="004C79A2" w:rsidRPr="00D31948" w:rsidRDefault="006F3B58" w:rsidP="008B468F">
      <w:pPr>
        <w:pStyle w:val="Heading5"/>
      </w:pPr>
      <w:r>
        <w:t>iii</w:t>
      </w:r>
      <w:r w:rsidR="00D31948" w:rsidRPr="00D31948">
        <w:t>.</w:t>
      </w:r>
      <w:r w:rsidR="00D31948" w:rsidRPr="00D31948">
        <w:tab/>
      </w:r>
      <w:r w:rsidR="004C79A2" w:rsidRPr="00D31948">
        <w:t>Voluntar</w:t>
      </w:r>
      <w:r w:rsidR="00C65081" w:rsidRPr="00D31948">
        <w:t>y</w:t>
      </w:r>
      <w:r w:rsidR="004C79A2" w:rsidRPr="00D31948">
        <w:t xml:space="preserve"> agree</w:t>
      </w:r>
      <w:r w:rsidR="007C5338" w:rsidRPr="00D31948">
        <w:t xml:space="preserve">ment between the </w:t>
      </w:r>
      <w:r w:rsidR="008B1681" w:rsidRPr="00D31948">
        <w:t>parties</w:t>
      </w:r>
      <w:r w:rsidR="007C5338" w:rsidRPr="00D31948">
        <w:t xml:space="preserve"> to alter either or both </w:t>
      </w:r>
      <w:r w:rsidR="008B1681" w:rsidRPr="00D31948">
        <w:t>parties</w:t>
      </w:r>
      <w:r w:rsidR="004C79A2" w:rsidRPr="00D31948">
        <w:t xml:space="preserve">’ </w:t>
      </w:r>
      <w:r w:rsidR="009A3B33" w:rsidRPr="00D31948">
        <w:t>college</w:t>
      </w:r>
      <w:r w:rsidR="0097189C" w:rsidRPr="00D31948">
        <w:t xml:space="preserve"> </w:t>
      </w:r>
      <w:r w:rsidR="008B468F" w:rsidRPr="00D31948">
        <w:t>work or class schedules and/or college student housing arrangements.</w:t>
      </w:r>
    </w:p>
    <w:p w14:paraId="026C84D4" w14:textId="622A1AD3" w:rsidR="00817896" w:rsidRPr="00D31948" w:rsidRDefault="006F3B58" w:rsidP="006F3B58">
      <w:pPr>
        <w:pStyle w:val="Heading4"/>
      </w:pPr>
      <w:r>
        <w:t>c.</w:t>
      </w:r>
      <w:r>
        <w:tab/>
        <w:t>A</w:t>
      </w:r>
      <w:r w:rsidR="0060448F" w:rsidRPr="00D31948">
        <w:t xml:space="preserve"> proposal to engage in </w:t>
      </w:r>
      <w:r w:rsidR="008B468F">
        <w:t>i</w:t>
      </w:r>
      <w:r w:rsidR="0060448F" w:rsidRPr="00D31948">
        <w:t xml:space="preserve">nformal </w:t>
      </w:r>
      <w:r w:rsidR="008B468F">
        <w:t>r</w:t>
      </w:r>
      <w:r w:rsidR="00A74238" w:rsidRPr="00D31948">
        <w:t>esolu</w:t>
      </w:r>
      <w:r w:rsidR="0060448F" w:rsidRPr="00D31948">
        <w:t xml:space="preserve">tion should be provided to the </w:t>
      </w:r>
      <w:r w:rsidR="008B1681" w:rsidRPr="00D31948">
        <w:t>parties</w:t>
      </w:r>
      <w:r w:rsidR="00A74238" w:rsidRPr="00D31948">
        <w:t xml:space="preserve"> </w:t>
      </w:r>
      <w:r w:rsidR="00736D13" w:rsidRPr="00D31948">
        <w:t xml:space="preserve">in the </w:t>
      </w:r>
      <w:r w:rsidR="008B468F">
        <w:t>n</w:t>
      </w:r>
      <w:r w:rsidR="00736D13" w:rsidRPr="00D31948">
        <w:t xml:space="preserve">otice of </w:t>
      </w:r>
      <w:r w:rsidR="008B468F">
        <w:t>i</w:t>
      </w:r>
      <w:r w:rsidR="0060448F" w:rsidRPr="00D31948">
        <w:t>nvestigation</w:t>
      </w:r>
      <w:r w:rsidR="00736D13" w:rsidRPr="00D31948">
        <w:t xml:space="preserve"> or after the </w:t>
      </w:r>
      <w:r w:rsidR="008B468F">
        <w:t>n</w:t>
      </w:r>
      <w:r w:rsidR="00736D13" w:rsidRPr="00D31948">
        <w:t xml:space="preserve">otice of </w:t>
      </w:r>
      <w:r w:rsidR="008B468F">
        <w:t>i</w:t>
      </w:r>
      <w:r w:rsidR="0060448F" w:rsidRPr="00D31948">
        <w:t>nvestigation</w:t>
      </w:r>
      <w:r w:rsidR="00736D13" w:rsidRPr="00D31948">
        <w:t xml:space="preserve"> has been served on both </w:t>
      </w:r>
      <w:r w:rsidR="008B1681" w:rsidRPr="00D31948">
        <w:t>parties</w:t>
      </w:r>
      <w:r w:rsidR="00736D13" w:rsidRPr="00D31948">
        <w:t>.</w:t>
      </w:r>
      <w:r w:rsidR="00A74238" w:rsidRPr="00D31948">
        <w:t xml:space="preserve"> </w:t>
      </w:r>
      <w:r w:rsidR="00817896" w:rsidRPr="00D31948">
        <w:t xml:space="preserve">Before engaging in informal resolution, the </w:t>
      </w:r>
      <w:r w:rsidR="009A3B33" w:rsidRPr="00D31948">
        <w:t>college</w:t>
      </w:r>
      <w:r w:rsidR="00817896" w:rsidRPr="00D31948">
        <w:t xml:space="preserve"> m</w:t>
      </w:r>
      <w:r w:rsidR="008B468F">
        <w:t>u</w:t>
      </w:r>
      <w:r w:rsidR="00817896" w:rsidRPr="00D31948">
        <w:t xml:space="preserve">st provide written notification to the </w:t>
      </w:r>
      <w:r w:rsidR="008B1681" w:rsidRPr="00D31948">
        <w:t>parties</w:t>
      </w:r>
      <w:r w:rsidR="00817896" w:rsidRPr="00D31948">
        <w:t xml:space="preserve"> </w:t>
      </w:r>
      <w:r w:rsidR="00F74359" w:rsidRPr="00D31948">
        <w:t>of their rights and responsibilities.</w:t>
      </w:r>
      <w:r w:rsidR="00562390" w:rsidRPr="00D31948">
        <w:t xml:space="preserve"> </w:t>
      </w:r>
      <w:r w:rsidR="00F74359" w:rsidRPr="00D31948">
        <w:t>This notice shall explain:</w:t>
      </w:r>
    </w:p>
    <w:p w14:paraId="504E2FB9" w14:textId="289B6018" w:rsidR="00817896" w:rsidRPr="00D31948" w:rsidRDefault="006F3B58" w:rsidP="006F3B58">
      <w:pPr>
        <w:pStyle w:val="Heading5"/>
      </w:pPr>
      <w:r>
        <w:t>i</w:t>
      </w:r>
      <w:r w:rsidR="00F74359" w:rsidRPr="00D31948">
        <w:t>.</w:t>
      </w:r>
      <w:r w:rsidR="00F74359" w:rsidRPr="00D31948">
        <w:tab/>
        <w:t>The allegations;</w:t>
      </w:r>
    </w:p>
    <w:p w14:paraId="3DA5DF24" w14:textId="426A60CD" w:rsidR="00F74359" w:rsidRPr="00D31948" w:rsidRDefault="006F3B58" w:rsidP="006F3B58">
      <w:pPr>
        <w:pStyle w:val="Heading5"/>
      </w:pPr>
      <w:r>
        <w:t>ii</w:t>
      </w:r>
      <w:r w:rsidR="00F74359" w:rsidRPr="00D31948">
        <w:t>.</w:t>
      </w:r>
      <w:r w:rsidR="00F74359" w:rsidRPr="00D31948">
        <w:tab/>
        <w:t>The requirements of the informal resolution process;</w:t>
      </w:r>
    </w:p>
    <w:p w14:paraId="6B4A6010" w14:textId="297ACDD2" w:rsidR="00F74359" w:rsidRPr="00D31948" w:rsidRDefault="006F3B58" w:rsidP="006F3B58">
      <w:pPr>
        <w:pStyle w:val="Heading5"/>
      </w:pPr>
      <w:r>
        <w:lastRenderedPageBreak/>
        <w:t>iii</w:t>
      </w:r>
      <w:r w:rsidR="00F74359" w:rsidRPr="00D31948">
        <w:t>.</w:t>
      </w:r>
      <w:r w:rsidR="00F74359" w:rsidRPr="00D31948">
        <w:tab/>
        <w:t xml:space="preserve">That, prior to agreeing to a resolution, any </w:t>
      </w:r>
      <w:r w:rsidR="00DE154C" w:rsidRPr="00D31948">
        <w:t>party</w:t>
      </w:r>
      <w:r w:rsidR="00F74359" w:rsidRPr="00D31948">
        <w:t xml:space="preserve"> has the right to withdraw from the informal resolution process and initiate or resume the formal resolution process;</w:t>
      </w:r>
    </w:p>
    <w:p w14:paraId="3811E1D0" w14:textId="5AC77322" w:rsidR="00F74359" w:rsidRPr="00626799" w:rsidRDefault="006F3B58" w:rsidP="006F3B58">
      <w:pPr>
        <w:pStyle w:val="Heading5"/>
      </w:pPr>
      <w:r>
        <w:t>iv</w:t>
      </w:r>
      <w:r w:rsidR="00F74359" w:rsidRPr="00D31948">
        <w:t>.</w:t>
      </w:r>
      <w:r w:rsidR="00F74359" w:rsidRPr="00D31948">
        <w:tab/>
        <w:t xml:space="preserve">That the </w:t>
      </w:r>
      <w:r w:rsidR="008B1681" w:rsidRPr="00D31948">
        <w:t>parties</w:t>
      </w:r>
      <w:r w:rsidR="00F74359" w:rsidRPr="00D31948">
        <w:t>’ agreement to a resol</w:t>
      </w:r>
      <w:r w:rsidR="0060448F" w:rsidRPr="00D31948">
        <w:t xml:space="preserve">ution at the conclusion of the </w:t>
      </w:r>
      <w:r w:rsidR="008B468F">
        <w:t>i</w:t>
      </w:r>
      <w:r w:rsidR="0060448F" w:rsidRPr="00D31948">
        <w:t xml:space="preserve">nformal </w:t>
      </w:r>
      <w:r w:rsidR="008B468F">
        <w:t>r</w:t>
      </w:r>
      <w:r w:rsidR="00F74359" w:rsidRPr="00D31948">
        <w:t xml:space="preserve">esolution process will </w:t>
      </w:r>
      <w:r w:rsidR="0097189C" w:rsidRPr="00D31948">
        <w:t>prevent</w:t>
      </w:r>
      <w:r w:rsidR="00F74359" w:rsidRPr="00D31948">
        <w:t xml:space="preserve"> the </w:t>
      </w:r>
      <w:r w:rsidR="008B1681" w:rsidRPr="00D31948">
        <w:t>parties</w:t>
      </w:r>
      <w:r w:rsidR="00F74359" w:rsidRPr="00D31948">
        <w:t xml:space="preserve"> f</w:t>
      </w:r>
      <w:r w:rsidR="0060448F" w:rsidRPr="00D31948">
        <w:t xml:space="preserve">rom initiating or resuming the </w:t>
      </w:r>
      <w:r w:rsidR="008B468F">
        <w:t>f</w:t>
      </w:r>
      <w:r w:rsidR="0060448F" w:rsidRPr="00D31948">
        <w:t xml:space="preserve">ormal </w:t>
      </w:r>
      <w:r w:rsidR="008B468F">
        <w:t>r</w:t>
      </w:r>
      <w:r w:rsidR="00F74359" w:rsidRPr="00D31948">
        <w:t>esolution process;</w:t>
      </w:r>
    </w:p>
    <w:p w14:paraId="5A18E266" w14:textId="6FECD729" w:rsidR="00F74359" w:rsidRPr="00626799" w:rsidRDefault="006F3B58" w:rsidP="006F3B58">
      <w:pPr>
        <w:pStyle w:val="Heading5"/>
      </w:pPr>
      <w:r>
        <w:t>v</w:t>
      </w:r>
      <w:r w:rsidR="00F74359" w:rsidRPr="00626799">
        <w:t>.</w:t>
      </w:r>
      <w:r w:rsidR="00F74359" w:rsidRPr="00626799">
        <w:tab/>
      </w:r>
      <w:r w:rsidR="00011F68" w:rsidRPr="00626799">
        <w:t>T</w:t>
      </w:r>
      <w:r w:rsidR="0060448F" w:rsidRPr="00626799">
        <w:t xml:space="preserve">hat the potential terms of any </w:t>
      </w:r>
      <w:r w:rsidR="008B468F">
        <w:t>i</w:t>
      </w:r>
      <w:r w:rsidR="0060448F" w:rsidRPr="00626799">
        <w:t xml:space="preserve">nformal </w:t>
      </w:r>
      <w:r w:rsidR="008B468F">
        <w:t>r</w:t>
      </w:r>
      <w:r w:rsidR="00011F68" w:rsidRPr="00626799">
        <w:t xml:space="preserve">esolution agreement will only be binding on the </w:t>
      </w:r>
      <w:r w:rsidR="008B1681">
        <w:t>parties</w:t>
      </w:r>
      <w:r w:rsidR="00011F68" w:rsidRPr="00626799">
        <w:t xml:space="preserve"> to the agreement; and</w:t>
      </w:r>
    </w:p>
    <w:p w14:paraId="1265E784" w14:textId="14A25442" w:rsidR="00011F68" w:rsidRPr="00626799" w:rsidRDefault="006F3B58" w:rsidP="006F3B58">
      <w:pPr>
        <w:pStyle w:val="Heading5"/>
      </w:pPr>
      <w:r>
        <w:t>vi</w:t>
      </w:r>
      <w:r w:rsidR="00011F68" w:rsidRPr="00626799">
        <w:t>.</w:t>
      </w:r>
      <w:r w:rsidR="00011F68" w:rsidRPr="00626799">
        <w:tab/>
        <w:t xml:space="preserve">What information the </w:t>
      </w:r>
      <w:r w:rsidR="009A3B33">
        <w:t>college</w:t>
      </w:r>
      <w:r w:rsidR="00011F68" w:rsidRPr="00626799">
        <w:t xml:space="preserve"> will retain from the informal resolution process and how that information will be used, if the process is not successful and the formal resolution process is initiated or resumed.</w:t>
      </w:r>
    </w:p>
    <w:p w14:paraId="5BECDF4B" w14:textId="540AD1D3" w:rsidR="00C13900" w:rsidRPr="00626799" w:rsidRDefault="00662F90" w:rsidP="00662F90">
      <w:pPr>
        <w:pStyle w:val="Heading4"/>
      </w:pPr>
      <w:r>
        <w:t>d.</w:t>
      </w:r>
      <w:r>
        <w:tab/>
      </w:r>
      <w:r w:rsidR="007C5338" w:rsidRPr="00626799">
        <w:t xml:space="preserve">Because the informal resolution process is voluntary, either </w:t>
      </w:r>
      <w:r w:rsidR="00DE154C">
        <w:t>party</w:t>
      </w:r>
      <w:r w:rsidR="0060448F" w:rsidRPr="00626799">
        <w:t xml:space="preserve"> may withdraw from the Informal R</w:t>
      </w:r>
      <w:r w:rsidR="007C5338" w:rsidRPr="00626799">
        <w:t>esolution process at any time, at which point the formal investigation process will resume.</w:t>
      </w:r>
      <w:r w:rsidR="00562390">
        <w:t xml:space="preserve"> </w:t>
      </w:r>
    </w:p>
    <w:p w14:paraId="37FF76FE" w14:textId="044D2F01" w:rsidR="00C13900" w:rsidRPr="00626799" w:rsidRDefault="00662F90" w:rsidP="00662F90">
      <w:pPr>
        <w:pStyle w:val="Heading4"/>
      </w:pPr>
      <w:r>
        <w:t>e.</w:t>
      </w:r>
      <w:r>
        <w:tab/>
      </w:r>
      <w:r w:rsidR="00C13900" w:rsidRPr="00626799">
        <w:t xml:space="preserve">If the </w:t>
      </w:r>
      <w:r w:rsidR="008B1681">
        <w:t>parties</w:t>
      </w:r>
      <w:r w:rsidR="00C13900" w:rsidRPr="00626799">
        <w:t xml:space="preserve"> voluntarily resolve a </w:t>
      </w:r>
      <w:r w:rsidR="00DE154C">
        <w:t>complaint</w:t>
      </w:r>
      <w:r w:rsidR="00C13900" w:rsidRPr="00626799">
        <w:t xml:space="preserve">, the </w:t>
      </w:r>
      <w:r w:rsidR="009A3B33">
        <w:t>college</w:t>
      </w:r>
      <w:r w:rsidR="00C13900" w:rsidRPr="00626799">
        <w:t xml:space="preserve"> will record the terms of the resolution in a wr</w:t>
      </w:r>
      <w:r w:rsidR="0060448F" w:rsidRPr="00626799">
        <w:t xml:space="preserve">itten agreement signed by both </w:t>
      </w:r>
      <w:r w:rsidR="008B1681">
        <w:t>parties</w:t>
      </w:r>
      <w:r w:rsidR="00C13900" w:rsidRPr="00626799">
        <w:t xml:space="preserve"> and provide written notice</w:t>
      </w:r>
      <w:r w:rsidR="0060448F" w:rsidRPr="00626799">
        <w:t xml:space="preserve"> to both </w:t>
      </w:r>
      <w:r w:rsidR="008B1681">
        <w:t>parties</w:t>
      </w:r>
      <w:r w:rsidR="00C13900" w:rsidRPr="00626799">
        <w:t xml:space="preserve"> that the </w:t>
      </w:r>
      <w:r w:rsidR="00DE154C">
        <w:t>complaint</w:t>
      </w:r>
      <w:r w:rsidR="00C13900" w:rsidRPr="00626799">
        <w:t xml:space="preserve"> has been closed.</w:t>
      </w:r>
    </w:p>
    <w:p w14:paraId="105E2AB4" w14:textId="6FFE4A92" w:rsidR="004C79A2" w:rsidRPr="00626799" w:rsidRDefault="00662F90" w:rsidP="00662F90">
      <w:pPr>
        <w:pStyle w:val="Heading4"/>
      </w:pPr>
      <w:r>
        <w:t>f.</w:t>
      </w:r>
      <w:r>
        <w:tab/>
      </w:r>
      <w:r w:rsidR="004C79A2" w:rsidRPr="00626799">
        <w:t xml:space="preserve">If the </w:t>
      </w:r>
      <w:r w:rsidR="008B1681">
        <w:t>parties</w:t>
      </w:r>
      <w:r w:rsidR="004C79A2" w:rsidRPr="00626799">
        <w:t xml:space="preserve"> agree to an informal resolution process, the </w:t>
      </w:r>
      <w:r w:rsidR="009A3B33">
        <w:t>college</w:t>
      </w:r>
      <w:r w:rsidR="004C79A2" w:rsidRPr="00626799">
        <w:t xml:space="preserve"> will commence </w:t>
      </w:r>
      <w:r w:rsidR="00011F68" w:rsidRPr="00626799">
        <w:t xml:space="preserve">informal resolution </w:t>
      </w:r>
      <w:r w:rsidR="004C79A2" w:rsidRPr="00626799">
        <w:t xml:space="preserve">within </w:t>
      </w:r>
      <w:r w:rsidR="00140261">
        <w:t>30 business</w:t>
      </w:r>
      <w:r w:rsidR="0097189C">
        <w:t xml:space="preserve"> </w:t>
      </w:r>
      <w:r w:rsidR="004C79A2" w:rsidRPr="00626799">
        <w:t xml:space="preserve">days after the parties agree to this option and conclude within </w:t>
      </w:r>
      <w:r w:rsidR="00140261">
        <w:t>30 business</w:t>
      </w:r>
      <w:r w:rsidR="0097189C">
        <w:t xml:space="preserve"> </w:t>
      </w:r>
      <w:r w:rsidR="004C79A2" w:rsidRPr="00626799">
        <w:t>days of beginning that process</w:t>
      </w:r>
      <w:r w:rsidR="00AE5017" w:rsidRPr="00626799">
        <w:t xml:space="preserve">; </w:t>
      </w:r>
      <w:r w:rsidR="004C79A2" w:rsidRPr="00626799">
        <w:t>subject to reasonabl</w:t>
      </w:r>
      <w:r w:rsidR="00011F68" w:rsidRPr="00626799">
        <w:t>e</w:t>
      </w:r>
      <w:r w:rsidR="004C79A2" w:rsidRPr="00626799">
        <w:t xml:space="preserve"> delays and extensions for good cause shown. </w:t>
      </w:r>
    </w:p>
    <w:p w14:paraId="269E93AA" w14:textId="77777777" w:rsidR="00D31948" w:rsidRDefault="00D31948" w:rsidP="00D31948">
      <w:pPr>
        <w:pStyle w:val="Heading3"/>
        <w:rPr>
          <w:b/>
          <w:bCs/>
        </w:rPr>
      </w:pPr>
      <w:r>
        <w:t>2.</w:t>
      </w:r>
      <w:r>
        <w:tab/>
      </w:r>
      <w:r w:rsidR="004C79A2" w:rsidRPr="00D31948">
        <w:rPr>
          <w:b/>
          <w:bCs/>
        </w:rPr>
        <w:t>Formal Resolution</w:t>
      </w:r>
      <w:r w:rsidRPr="00D31948">
        <w:rPr>
          <w:b/>
          <w:bCs/>
        </w:rPr>
        <w:t xml:space="preserve">. </w:t>
      </w:r>
    </w:p>
    <w:p w14:paraId="6618F12E" w14:textId="1B6C58FD" w:rsidR="005D4797" w:rsidRPr="00626799" w:rsidRDefault="004C79A2" w:rsidP="00662F90">
      <w:pPr>
        <w:pStyle w:val="BodyText05"/>
      </w:pPr>
      <w:r w:rsidRPr="00626799">
        <w:t xml:space="preserve">Formal resolution means that the </w:t>
      </w:r>
      <w:r w:rsidR="008B1681">
        <w:t>complainant</w:t>
      </w:r>
      <w:r w:rsidRPr="00626799">
        <w:t xml:space="preserve">’s allegations of </w:t>
      </w:r>
      <w:r w:rsidR="00562390">
        <w:t>sex discrimination</w:t>
      </w:r>
      <w:r w:rsidR="00C13900" w:rsidRPr="00626799">
        <w:t xml:space="preserve"> </w:t>
      </w:r>
      <w:r w:rsidRPr="00626799">
        <w:t>will be subjected to a formal investigation by an impartial and unbiased investigator</w:t>
      </w:r>
      <w:r w:rsidR="00C13900" w:rsidRPr="00626799">
        <w:t>.</w:t>
      </w:r>
      <w:r w:rsidR="00562390">
        <w:t xml:space="preserve"> </w:t>
      </w:r>
      <w:r w:rsidR="00C13900" w:rsidRPr="00626799">
        <w:t xml:space="preserve">The investigation may be conducted by the Title IX </w:t>
      </w:r>
      <w:r w:rsidR="008B1681">
        <w:t>coordinator</w:t>
      </w:r>
      <w:r w:rsidR="00C13900" w:rsidRPr="00626799">
        <w:t>.</w:t>
      </w:r>
      <w:r w:rsidR="00562390">
        <w:t xml:space="preserve"> </w:t>
      </w:r>
      <w:r w:rsidRPr="00626799">
        <w:t xml:space="preserve">The </w:t>
      </w:r>
      <w:r w:rsidR="00C13900" w:rsidRPr="00626799">
        <w:t xml:space="preserve">results of the investigator’s report will be shared with the </w:t>
      </w:r>
      <w:r w:rsidR="008B1681" w:rsidRPr="00662F90">
        <w:t>parties</w:t>
      </w:r>
      <w:r w:rsidR="00C13900" w:rsidRPr="00662F90">
        <w:t xml:space="preserve">, </w:t>
      </w:r>
      <w:r w:rsidR="0097189C" w:rsidRPr="00662F90">
        <w:t xml:space="preserve">the Title IX </w:t>
      </w:r>
      <w:r w:rsidR="008B1681" w:rsidRPr="00662F90">
        <w:t>coordinator</w:t>
      </w:r>
      <w:r w:rsidR="0097189C" w:rsidRPr="00662F90">
        <w:t xml:space="preserve">, </w:t>
      </w:r>
      <w:r w:rsidR="00C13900" w:rsidRPr="00662F90">
        <w:t>as</w:t>
      </w:r>
      <w:r w:rsidR="00C13900" w:rsidRPr="00626799">
        <w:t xml:space="preserve"> well as the appropriate dis</w:t>
      </w:r>
      <w:r w:rsidR="000E7B10" w:rsidRPr="00626799">
        <w:t>ci</w:t>
      </w:r>
      <w:r w:rsidR="00C13900" w:rsidRPr="00626799">
        <w:t xml:space="preserve">plinary authority </w:t>
      </w:r>
      <w:r w:rsidR="000E7B10" w:rsidRPr="00626799">
        <w:t>who is responsible for determining</w:t>
      </w:r>
      <w:r w:rsidR="00C13900" w:rsidRPr="00626799">
        <w:t xml:space="preserve"> whether disciplinary proceedings are warranted.</w:t>
      </w:r>
      <w:r w:rsidR="00562390">
        <w:t xml:space="preserve"> </w:t>
      </w:r>
    </w:p>
    <w:p w14:paraId="3DC52E11" w14:textId="3B4DFEA2" w:rsidR="00817896" w:rsidRPr="00626799" w:rsidRDefault="00817896" w:rsidP="00D31948">
      <w:pPr>
        <w:pStyle w:val="Heading3"/>
      </w:pPr>
      <w:r w:rsidRPr="00626799">
        <w:t>3.</w:t>
      </w:r>
      <w:r w:rsidRPr="00626799">
        <w:tab/>
      </w:r>
      <w:r w:rsidRPr="00D31948">
        <w:rPr>
          <w:b/>
          <w:bCs/>
        </w:rPr>
        <w:t xml:space="preserve">Consolidation of </w:t>
      </w:r>
      <w:r w:rsidR="008B468F">
        <w:rPr>
          <w:b/>
          <w:bCs/>
        </w:rPr>
        <w:t>C</w:t>
      </w:r>
      <w:r w:rsidR="00DE154C" w:rsidRPr="00D31948">
        <w:rPr>
          <w:b/>
          <w:bCs/>
        </w:rPr>
        <w:t>omplaint</w:t>
      </w:r>
      <w:r w:rsidRPr="00D31948">
        <w:rPr>
          <w:b/>
          <w:bCs/>
        </w:rPr>
        <w:t>s</w:t>
      </w:r>
      <w:r w:rsidR="008B468F">
        <w:rPr>
          <w:b/>
          <w:bCs/>
        </w:rPr>
        <w:t>.</w:t>
      </w:r>
    </w:p>
    <w:p w14:paraId="33557623" w14:textId="2B8098C3" w:rsidR="005C60E5" w:rsidRDefault="00D31948" w:rsidP="00662F90">
      <w:pPr>
        <w:pStyle w:val="BodyText05"/>
      </w:pPr>
      <w:r>
        <w:t>C</w:t>
      </w:r>
      <w:r w:rsidR="00DE154C">
        <w:t>omplaint</w:t>
      </w:r>
      <w:r w:rsidR="00817896" w:rsidRPr="00626799">
        <w:t xml:space="preserve">s of </w:t>
      </w:r>
      <w:r w:rsidR="00562390">
        <w:t>sex discrimination</w:t>
      </w:r>
      <w:r w:rsidR="00817896" w:rsidRPr="00626799">
        <w:t xml:space="preserve"> may be consolidated when the </w:t>
      </w:r>
      <w:r w:rsidR="00DE154C">
        <w:t>complaint</w:t>
      </w:r>
      <w:r w:rsidR="00817896" w:rsidRPr="00626799">
        <w:t xml:space="preserve">s are against more than one </w:t>
      </w:r>
      <w:r w:rsidR="00DE154C">
        <w:t>respondent</w:t>
      </w:r>
      <w:r w:rsidR="00817896" w:rsidRPr="00626799">
        <w:t xml:space="preserve">, or by more than one </w:t>
      </w:r>
      <w:r w:rsidR="008B1681">
        <w:t>complainant</w:t>
      </w:r>
      <w:r w:rsidR="00817896" w:rsidRPr="00626799">
        <w:t xml:space="preserve"> against one or more </w:t>
      </w:r>
      <w:r w:rsidR="00DE154C">
        <w:t>respondent</w:t>
      </w:r>
      <w:r w:rsidR="00817896" w:rsidRPr="00626799">
        <w:t xml:space="preserve">s, or by one </w:t>
      </w:r>
      <w:r w:rsidR="00DE154C">
        <w:t>party</w:t>
      </w:r>
      <w:r w:rsidR="00817896" w:rsidRPr="00626799">
        <w:t xml:space="preserve"> against another </w:t>
      </w:r>
      <w:r w:rsidR="00DE154C">
        <w:t>party</w:t>
      </w:r>
      <w:r w:rsidR="00817896" w:rsidRPr="00626799">
        <w:t xml:space="preserve">, when the allegations of </w:t>
      </w:r>
      <w:r w:rsidR="00562390">
        <w:t>sex discrimination</w:t>
      </w:r>
      <w:r w:rsidR="00817896" w:rsidRPr="00626799">
        <w:t xml:space="preserve"> arise out of the same facts or circumstances.</w:t>
      </w:r>
    </w:p>
    <w:p w14:paraId="5E369D03" w14:textId="7DF147FE" w:rsidR="00662F90" w:rsidRDefault="00662F90" w:rsidP="00662F90">
      <w:pPr>
        <w:pStyle w:val="Heading2"/>
      </w:pPr>
      <w:r>
        <w:t>O.</w:t>
      </w:r>
      <w:r>
        <w:tab/>
        <w:t>AMNESTY</w:t>
      </w:r>
    </w:p>
    <w:p w14:paraId="703255A0" w14:textId="77777777" w:rsidR="00662F90" w:rsidRPr="00500368" w:rsidRDefault="00662F90" w:rsidP="00662F90">
      <w:pPr>
        <w:pStyle w:val="BodyText025"/>
      </w:pPr>
      <w:r>
        <w:t>The college considers the reporting and adjudication of sexual harassment cases on either campus to be of paramount importance. The college does not condone underage drinking or use of illegal drugs. However, the college will extend amnesty to complainants, third-party reporters, witnesses, and those assisting a potential victim of non-consensual sexual contact or non-consensual sexual penetration from punitive sanctioning for illegal use of drugs and/or alcohol when evidence of such use is discovered in the course of a sexual harassment investigation or while individuals are assisting a potential victim. Similarly, the college, at its discretion, may provide amnesty for other minor conduct code violations that are discovered in the course of sexual harassment report or investigation.</w:t>
      </w:r>
    </w:p>
    <w:p w14:paraId="560BDDA6" w14:textId="0E0747B9" w:rsidR="00662F90" w:rsidRPr="00A0649E" w:rsidRDefault="00662F90" w:rsidP="00662F90">
      <w:pPr>
        <w:pStyle w:val="Heading2"/>
      </w:pPr>
      <w:r>
        <w:t>P</w:t>
      </w:r>
      <w:r w:rsidRPr="00F27DFD">
        <w:t>.</w:t>
      </w:r>
      <w:r w:rsidRPr="00F27DFD">
        <w:tab/>
        <w:t>PUBLIC RECORDS REQUESTS</w:t>
      </w:r>
    </w:p>
    <w:p w14:paraId="20431355" w14:textId="77777777" w:rsidR="00662F90" w:rsidRDefault="00662F90" w:rsidP="00662F90">
      <w:pPr>
        <w:pStyle w:val="BodyText025"/>
      </w:pPr>
      <w:r>
        <w:lastRenderedPageBreak/>
        <w:t xml:space="preserve">Any responses to public records requests will be provided in accordance with </w:t>
      </w:r>
      <w:hyperlink r:id="rId19" w:history="1">
        <w:r w:rsidRPr="00881655">
          <w:rPr>
            <w:rStyle w:val="Hyperlink"/>
          </w:rPr>
          <w:t>RCW 42.56.660</w:t>
        </w:r>
      </w:hyperlink>
      <w:r>
        <w:t xml:space="preserve"> and </w:t>
      </w:r>
      <w:hyperlink r:id="rId20" w:history="1">
        <w:r w:rsidRPr="00881655">
          <w:rPr>
            <w:rStyle w:val="Hyperlink"/>
          </w:rPr>
          <w:t>42.56.675</w:t>
        </w:r>
      </w:hyperlink>
      <w:r>
        <w:t>.</w:t>
      </w:r>
    </w:p>
    <w:p w14:paraId="4849582E" w14:textId="54BF2E36" w:rsidR="00662F90" w:rsidRPr="003C5B07" w:rsidRDefault="00662F90" w:rsidP="003F34B4">
      <w:pPr>
        <w:pStyle w:val="BodyTextItalicBOT"/>
      </w:pPr>
      <w:r w:rsidRPr="003C5B07">
        <w:t xml:space="preserve">Approved by the president’s cabinet: </w:t>
      </w:r>
      <w:r>
        <w:t>8/18/20, 11/13/21, 4/25/23</w:t>
      </w:r>
      <w:r w:rsidR="008B468F">
        <w:t xml:space="preserve">, </w:t>
      </w:r>
      <w:r w:rsidR="00EF638C">
        <w:t>7/30/24</w:t>
      </w:r>
    </w:p>
    <w:p w14:paraId="1781DED5" w14:textId="5DFE6AB0" w:rsidR="003F34B4" w:rsidRPr="003F34B4" w:rsidRDefault="003F34B4" w:rsidP="00662F90">
      <w:pPr>
        <w:pStyle w:val="BodyTextItalicBOT"/>
      </w:pPr>
      <w:r>
        <w:t>Name changed from sexual harassment/Title IX:</w:t>
      </w:r>
      <w:r w:rsidR="00EF638C">
        <w:t xml:space="preserve"> 7/30/24</w:t>
      </w:r>
    </w:p>
    <w:p w14:paraId="40C8AE4F" w14:textId="41734B82" w:rsidR="00662F90" w:rsidRPr="003C5B07" w:rsidRDefault="00662F90" w:rsidP="00662F90">
      <w:pPr>
        <w:pStyle w:val="BodyTextItalicBOT"/>
        <w:rPr>
          <w:i w:val="0"/>
        </w:rPr>
      </w:pPr>
      <w:r w:rsidRPr="003C5B07">
        <w:rPr>
          <w:i w:val="0"/>
        </w:rPr>
        <w:t xml:space="preserve">Last reviewed: </w:t>
      </w:r>
      <w:r w:rsidR="00EF638C">
        <w:rPr>
          <w:i w:val="0"/>
        </w:rPr>
        <w:t>7/30/24</w:t>
      </w:r>
    </w:p>
    <w:p w14:paraId="6DD3DF1E" w14:textId="77777777" w:rsidR="00662F90" w:rsidRPr="003C5B07" w:rsidRDefault="00662F90" w:rsidP="00662F90">
      <w:pPr>
        <w:pStyle w:val="BodyTextPolicyContact"/>
      </w:pPr>
      <w:r w:rsidRPr="003C5B07">
        <w:t xml:space="preserve">Policy contact: </w:t>
      </w:r>
      <w:r>
        <w:t>Human Resources</w:t>
      </w:r>
    </w:p>
    <w:p w14:paraId="74237A9B" w14:textId="77777777" w:rsidR="00662F90" w:rsidRPr="003C5B07" w:rsidRDefault="00662F90" w:rsidP="00662F90">
      <w:pPr>
        <w:pStyle w:val="RelatedPP"/>
      </w:pPr>
      <w:r w:rsidRPr="003C5B07">
        <w:t>Related policies and procedures</w:t>
      </w:r>
    </w:p>
    <w:p w14:paraId="10237E21" w14:textId="77777777" w:rsidR="00662F90" w:rsidRDefault="00662F90" w:rsidP="00662F90">
      <w:pPr>
        <w:pStyle w:val="000000RelatedPolicies"/>
      </w:pPr>
      <w:bookmarkStart w:id="0" w:name="_Hlk48120723"/>
      <w:r>
        <w:tab/>
        <w:t>000.300</w:t>
      </w:r>
      <w:r>
        <w:tab/>
      </w:r>
      <w:hyperlink r:id="rId21" w:history="1">
        <w:r>
          <w:rPr>
            <w:rStyle w:val="Hyperlink"/>
          </w:rPr>
          <w:t>Freedom of Inquiry &amp; Expression Policy</w:t>
        </w:r>
      </w:hyperlink>
    </w:p>
    <w:p w14:paraId="2B51A8E7" w14:textId="45997EB9" w:rsidR="008C6AF5" w:rsidRDefault="008C6AF5" w:rsidP="00662F90">
      <w:pPr>
        <w:pStyle w:val="000000RelatedPolicies"/>
      </w:pPr>
      <w:r>
        <w:tab/>
        <w:t>000.320</w:t>
      </w:r>
      <w:r>
        <w:tab/>
      </w:r>
      <w:hyperlink r:id="rId22" w:history="1">
        <w:r w:rsidRPr="00AA40E4">
          <w:rPr>
            <w:rStyle w:val="Hyperlink"/>
          </w:rPr>
          <w:t xml:space="preserve">Pregnancy </w:t>
        </w:r>
        <w:r w:rsidR="00AA40E4" w:rsidRPr="00AA40E4">
          <w:rPr>
            <w:rStyle w:val="Hyperlink"/>
          </w:rPr>
          <w:t>Discrimination Policy</w:t>
        </w:r>
      </w:hyperlink>
    </w:p>
    <w:p w14:paraId="3CAA682B" w14:textId="71F6FCEB" w:rsidR="00662F90" w:rsidRPr="00304034" w:rsidRDefault="00662F90" w:rsidP="00662F90">
      <w:pPr>
        <w:pStyle w:val="000000RelatedPolicies"/>
      </w:pPr>
      <w:r w:rsidRPr="00304034">
        <w:tab/>
        <w:t>000.330</w:t>
      </w:r>
      <w:r w:rsidRPr="00304034">
        <w:tab/>
      </w:r>
      <w:hyperlink r:id="rId23" w:history="1">
        <w:r w:rsidRPr="009500F0">
          <w:rPr>
            <w:rStyle w:val="Hyperlink"/>
          </w:rPr>
          <w:t>Discrimination and Discriminatory Harassment Policy</w:t>
        </w:r>
      </w:hyperlink>
    </w:p>
    <w:p w14:paraId="706B0B97" w14:textId="16E2457C" w:rsidR="00662F90" w:rsidRDefault="00662F90" w:rsidP="00662F90">
      <w:pPr>
        <w:pStyle w:val="000000RelatedPolicies"/>
      </w:pPr>
      <w:r>
        <w:tab/>
        <w:t>000.340</w:t>
      </w:r>
      <w:r>
        <w:tab/>
      </w:r>
      <w:hyperlink r:id="rId24" w:history="1">
        <w:r w:rsidRPr="002B0336">
          <w:rPr>
            <w:rStyle w:val="Hyperlink"/>
          </w:rPr>
          <w:t>Sex</w:t>
        </w:r>
        <w:r w:rsidR="009205FC">
          <w:rPr>
            <w:rStyle w:val="Hyperlink"/>
          </w:rPr>
          <w:t xml:space="preserve"> Discrimination</w:t>
        </w:r>
        <w:r w:rsidRPr="002B0336">
          <w:rPr>
            <w:rStyle w:val="Hyperlink"/>
          </w:rPr>
          <w:t xml:space="preserve">/Title IX </w:t>
        </w:r>
        <w:r w:rsidR="009205FC">
          <w:rPr>
            <w:rStyle w:val="Hyperlink"/>
          </w:rPr>
          <w:t xml:space="preserve">Investigation </w:t>
        </w:r>
        <w:r w:rsidRPr="002B0336">
          <w:rPr>
            <w:rStyle w:val="Hyperlink"/>
          </w:rPr>
          <w:t>Policy</w:t>
        </w:r>
      </w:hyperlink>
    </w:p>
    <w:p w14:paraId="55A8951E" w14:textId="77777777" w:rsidR="00662F90" w:rsidRPr="00921435" w:rsidRDefault="00662F90" w:rsidP="00662F90">
      <w:pPr>
        <w:pStyle w:val="000000RelatedPolicies"/>
      </w:pPr>
      <w:r w:rsidRPr="00921435">
        <w:tab/>
        <w:t>400.100</w:t>
      </w:r>
      <w:r w:rsidRPr="00921435">
        <w:tab/>
      </w:r>
      <w:hyperlink r:id="rId25" w:history="1">
        <w:r>
          <w:rPr>
            <w:rStyle w:val="Hyperlink"/>
          </w:rPr>
          <w:t>Student Rights and Responsibilities/Code of Student Conduct Policy</w:t>
        </w:r>
      </w:hyperlink>
    </w:p>
    <w:p w14:paraId="3F6D8414" w14:textId="77777777" w:rsidR="00662F90" w:rsidRPr="00921435" w:rsidRDefault="00662F90" w:rsidP="00662F90">
      <w:pPr>
        <w:pStyle w:val="000000RelatedPolicies"/>
      </w:pPr>
      <w:r w:rsidRPr="00921435">
        <w:tab/>
        <w:t>500.125</w:t>
      </w:r>
      <w:r w:rsidRPr="00921435">
        <w:tab/>
      </w:r>
      <w:hyperlink r:id="rId26" w:history="1">
        <w:r w:rsidRPr="00147404">
          <w:rPr>
            <w:rStyle w:val="Hyperlink"/>
          </w:rPr>
          <w:t>Equal Opportunity/Affirmative Action Policy</w:t>
        </w:r>
      </w:hyperlink>
    </w:p>
    <w:p w14:paraId="7A7ACACF" w14:textId="65D61307" w:rsidR="00AA40E4" w:rsidRDefault="00AA40E4" w:rsidP="00662F90">
      <w:pPr>
        <w:pStyle w:val="000000RelatedPolicies"/>
      </w:pPr>
      <w:r>
        <w:tab/>
        <w:t>1000.320</w:t>
      </w:r>
      <w:r>
        <w:tab/>
      </w:r>
      <w:hyperlink r:id="rId27" w:history="1">
        <w:r w:rsidRPr="00AA40E4">
          <w:rPr>
            <w:rStyle w:val="Hyperlink"/>
          </w:rPr>
          <w:t>Pregnancy Discrimination Procedure</w:t>
        </w:r>
      </w:hyperlink>
    </w:p>
    <w:p w14:paraId="6770C77C" w14:textId="2CACC127" w:rsidR="00662F90" w:rsidRDefault="00662F90" w:rsidP="00662F90">
      <w:pPr>
        <w:pStyle w:val="000000RelatedPolicies"/>
      </w:pPr>
      <w:r w:rsidRPr="00921435">
        <w:tab/>
        <w:t>1000.3</w:t>
      </w:r>
      <w:r>
        <w:t>3</w:t>
      </w:r>
      <w:r w:rsidRPr="00921435">
        <w:t>0</w:t>
      </w:r>
      <w:r w:rsidRPr="00921435">
        <w:tab/>
      </w:r>
      <w:hyperlink r:id="rId28" w:history="1">
        <w:r w:rsidRPr="009500F0">
          <w:rPr>
            <w:rStyle w:val="Hyperlink"/>
          </w:rPr>
          <w:t>Discrimination and Discriminatory Harassment Procedure</w:t>
        </w:r>
      </w:hyperlink>
    </w:p>
    <w:p w14:paraId="6CA1C02D" w14:textId="21F6DB27" w:rsidR="00662F90" w:rsidRPr="00921435" w:rsidRDefault="00662F90" w:rsidP="00662F90">
      <w:pPr>
        <w:pStyle w:val="000000RelatedPolicies"/>
      </w:pPr>
      <w:r>
        <w:tab/>
        <w:t>1000.345</w:t>
      </w:r>
      <w:r>
        <w:tab/>
      </w:r>
      <w:hyperlink r:id="rId29" w:history="1">
        <w:r w:rsidR="00140261">
          <w:rPr>
            <w:rStyle w:val="Hyperlink"/>
          </w:rPr>
          <w:t>Sex Discrimination/Title IX Employee Disciplinary Hearing Procedure</w:t>
        </w:r>
      </w:hyperlink>
    </w:p>
    <w:p w14:paraId="14568047" w14:textId="77777777" w:rsidR="00662F90" w:rsidRDefault="00662F90" w:rsidP="00662F90">
      <w:pPr>
        <w:pStyle w:val="000000RelatedPolicies"/>
        <w:rPr>
          <w:rStyle w:val="Hyperlink"/>
        </w:rPr>
      </w:pPr>
      <w:r w:rsidRPr="00921435">
        <w:tab/>
        <w:t>1400.100</w:t>
      </w:r>
      <w:r w:rsidRPr="00921435">
        <w:tab/>
      </w:r>
      <w:hyperlink r:id="rId30" w:history="1">
        <w:r w:rsidRPr="00945759">
          <w:rPr>
            <w:rStyle w:val="Hyperlink"/>
          </w:rPr>
          <w:t>Student Rights and Freedoms Procedure</w:t>
        </w:r>
      </w:hyperlink>
    </w:p>
    <w:p w14:paraId="5583D612" w14:textId="77777777" w:rsidR="00662F90" w:rsidRDefault="00662F90" w:rsidP="00662F90">
      <w:pPr>
        <w:pStyle w:val="000000RelatedPolicies"/>
      </w:pPr>
      <w:r>
        <w:tab/>
        <w:t>1400.110</w:t>
      </w:r>
      <w:r>
        <w:tab/>
      </w:r>
      <w:hyperlink r:id="rId31" w:history="1">
        <w:r w:rsidRPr="000221A9">
          <w:rPr>
            <w:rStyle w:val="Hyperlink"/>
          </w:rPr>
          <w:t>Code of Student Conduct Procedure</w:t>
        </w:r>
      </w:hyperlink>
    </w:p>
    <w:bookmarkEnd w:id="0"/>
    <w:p w14:paraId="3DB845CF" w14:textId="77777777" w:rsidR="00662F90" w:rsidRPr="00682F7D" w:rsidRDefault="00662F90" w:rsidP="00662F90">
      <w:pPr>
        <w:pStyle w:val="BodyText025"/>
      </w:pPr>
    </w:p>
    <w:p w14:paraId="615AE4CC" w14:textId="6D5DF834" w:rsidR="00662F90" w:rsidRPr="00352756" w:rsidRDefault="00662F90" w:rsidP="00662F90">
      <w:pPr>
        <w:pStyle w:val="BodyText"/>
        <w:rPr>
          <w:rFonts w:cs="Arial"/>
          <w:sz w:val="24"/>
        </w:rPr>
      </w:pPr>
      <w:r>
        <w:t xml:space="preserve">Anyone can report a concern about sex discrimination, sexual harassment, sexual misconduct or gender discrimination that impacts a person at Wenatchee Valley College. The college will seek to protect the privacy of the complainant to the full extent possible. </w:t>
      </w:r>
      <w:r w:rsidRPr="00352756">
        <w:rPr>
          <w:rStyle w:val="Strong"/>
          <w:rFonts w:cs="Arial"/>
        </w:rPr>
        <w:t>All other employees, including student employees, are required to report Title IX concerns</w:t>
      </w:r>
      <w:r w:rsidRPr="00352756">
        <w:rPr>
          <w:rFonts w:cs="Arial"/>
        </w:rPr>
        <w:t>.</w:t>
      </w:r>
    </w:p>
    <w:p w14:paraId="67A37F39" w14:textId="67F8189F" w:rsidR="00662F90" w:rsidRDefault="00662F90" w:rsidP="008B468F">
      <w:pPr>
        <w:pStyle w:val="BodyText"/>
      </w:pPr>
      <w:r>
        <w:t xml:space="preserve">Submit a Title IX Sexual Harassment Report </w:t>
      </w:r>
      <w:hyperlink r:id="rId32" w:tgtFrame="_blank" w:history="1">
        <w:r>
          <w:rPr>
            <w:rStyle w:val="Hyperlink"/>
            <w:rFonts w:ascii="Lato" w:hAnsi="Lato"/>
            <w:color w:val="2373B9"/>
          </w:rPr>
          <w:t>here</w:t>
        </w:r>
      </w:hyperlink>
      <w:r>
        <w:t>.</w:t>
      </w:r>
    </w:p>
    <w:sectPr w:rsidR="00662F90" w:rsidSect="0048630C">
      <w:headerReference w:type="even" r:id="rId33"/>
      <w:headerReference w:type="default" r:id="rId34"/>
      <w:footerReference w:type="default" r:id="rId35"/>
      <w:headerReference w:type="first" r:id="rId3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B4A5" w14:textId="77777777" w:rsidR="00BD7620" w:rsidRDefault="00BD7620" w:rsidP="00EC7EE8">
      <w:r>
        <w:separator/>
      </w:r>
    </w:p>
  </w:endnote>
  <w:endnote w:type="continuationSeparator" w:id="0">
    <w:p w14:paraId="1F54D633" w14:textId="77777777" w:rsidR="00BD7620" w:rsidRDefault="00BD7620" w:rsidP="00EC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931954"/>
      <w:docPartObj>
        <w:docPartGallery w:val="Page Numbers (Bottom of Page)"/>
        <w:docPartUnique/>
      </w:docPartObj>
    </w:sdtPr>
    <w:sdtEndPr/>
    <w:sdtContent>
      <w:sdt>
        <w:sdtPr>
          <w:id w:val="-1769616900"/>
          <w:docPartObj>
            <w:docPartGallery w:val="Page Numbers (Top of Page)"/>
            <w:docPartUnique/>
          </w:docPartObj>
        </w:sdtPr>
        <w:sdtEndPr/>
        <w:sdtContent>
          <w:p w14:paraId="7ED359CD" w14:textId="1074EB79" w:rsidR="005E586A" w:rsidRDefault="005E586A" w:rsidP="0048630C">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442CCB1" w14:textId="1652C1A5" w:rsidR="008D7325" w:rsidRDefault="008D73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46AED" w14:textId="77777777" w:rsidR="00BD7620" w:rsidRDefault="00BD7620" w:rsidP="00EC7EE8">
      <w:r>
        <w:separator/>
      </w:r>
    </w:p>
  </w:footnote>
  <w:footnote w:type="continuationSeparator" w:id="0">
    <w:p w14:paraId="7516C4CD" w14:textId="77777777" w:rsidR="00BD7620" w:rsidRDefault="00BD7620" w:rsidP="00EC7EE8">
      <w:r>
        <w:continuationSeparator/>
      </w:r>
    </w:p>
  </w:footnote>
  <w:footnote w:id="1">
    <w:p w14:paraId="28D059CD" w14:textId="7EDF11E5" w:rsidR="00BD7620" w:rsidRDefault="00BD7620" w:rsidP="008F549F">
      <w:pPr>
        <w:pStyle w:val="FootnoteText"/>
        <w:spacing w:after="120"/>
        <w:ind w:firstLine="720"/>
      </w:pPr>
      <w:r>
        <w:rPr>
          <w:rStyle w:val="FootnoteReference"/>
        </w:rPr>
        <w:footnoteRef/>
      </w:r>
      <w:r>
        <w:t xml:space="preserve"> This definition was created as a means of identifying </w:t>
      </w:r>
      <w:r w:rsidR="00A5202C">
        <w:t>c</w:t>
      </w:r>
      <w:r>
        <w:t>ollege personnel who must undergo training under the Rule.</w:t>
      </w:r>
      <w:r w:rsidR="00DD24AF">
        <w:t xml:space="preserve"> </w:t>
      </w:r>
    </w:p>
  </w:footnote>
  <w:footnote w:id="2">
    <w:p w14:paraId="2D5F9C3A" w14:textId="77777777" w:rsidR="0062059E" w:rsidRDefault="0062059E" w:rsidP="0062059E">
      <w:pPr>
        <w:pStyle w:val="FootnoteText"/>
      </w:pPr>
      <w:r>
        <w:rPr>
          <w:rStyle w:val="FootnoteReference"/>
        </w:rPr>
        <w:footnoteRef/>
      </w:r>
      <w:r>
        <w:t xml:space="preserve"> Based on </w:t>
      </w:r>
      <w:r>
        <w:rPr>
          <w:sz w:val="24"/>
        </w:rPr>
        <w:t xml:space="preserve">§ </w:t>
      </w:r>
      <w:r>
        <w:t xml:space="preserve">106.8(d)(1) –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45E83" w14:textId="17A9CE2F" w:rsidR="000640DA" w:rsidRDefault="00064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ABEC2" w14:textId="6857997E" w:rsidR="00057D21" w:rsidRDefault="00057D21" w:rsidP="00057D21">
    <w:pPr>
      <w:tabs>
        <w:tab w:val="right" w:pos="9360"/>
      </w:tabs>
      <w:rPr>
        <w:rFonts w:eastAsia="MS Mincho"/>
      </w:rPr>
    </w:pPr>
    <w:r>
      <w:rPr>
        <w:rFonts w:eastAsia="MS Mincho"/>
      </w:rPr>
      <w:t>Wenatchee Valley College</w:t>
    </w:r>
    <w:r>
      <w:rPr>
        <w:rFonts w:eastAsia="MS Mincho"/>
      </w:rPr>
      <w:tab/>
      <w:t>1000.000 GENERAL</w:t>
    </w:r>
  </w:p>
  <w:p w14:paraId="6D14CE1F" w14:textId="77777777" w:rsidR="00057D21" w:rsidRDefault="00057D21" w:rsidP="00057D21">
    <w:r>
      <w:rPr>
        <w:rFonts w:eastAsia="MS Mincho"/>
      </w:rPr>
      <w:t>COLLEGE OPERATIONAL PROCEDURE</w:t>
    </w:r>
  </w:p>
  <w:p w14:paraId="6347BC35" w14:textId="77777777" w:rsidR="00E7413A" w:rsidRPr="00E7413A" w:rsidRDefault="00E7413A" w:rsidP="00E7413A">
    <w:pP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CF9A5" w14:textId="4047A5A0" w:rsidR="000640DA" w:rsidRDefault="00064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A52"/>
    <w:multiLevelType w:val="hybridMultilevel"/>
    <w:tmpl w:val="B516C376"/>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422D"/>
    <w:multiLevelType w:val="hybridMultilevel"/>
    <w:tmpl w:val="F8DC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6756"/>
    <w:multiLevelType w:val="hybridMultilevel"/>
    <w:tmpl w:val="C5001080"/>
    <w:lvl w:ilvl="0" w:tplc="7674BDC6">
      <w:start w:val="1"/>
      <w:numFmt w:val="upperLett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D5CE3"/>
    <w:multiLevelType w:val="hybridMultilevel"/>
    <w:tmpl w:val="D0000E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4F2399"/>
    <w:multiLevelType w:val="multilevel"/>
    <w:tmpl w:val="88C8D98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CCC3138"/>
    <w:multiLevelType w:val="hybridMultilevel"/>
    <w:tmpl w:val="BA54D804"/>
    <w:lvl w:ilvl="0" w:tplc="0409001B">
      <w:start w:val="1"/>
      <w:numFmt w:val="lowerRoman"/>
      <w:lvlText w:val="%1."/>
      <w:lvlJc w:val="right"/>
      <w:pPr>
        <w:ind w:left="2340" w:hanging="360"/>
      </w:pPr>
    </w:lvl>
    <w:lvl w:ilvl="1" w:tplc="971C8CB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F334E95"/>
    <w:multiLevelType w:val="hybridMultilevel"/>
    <w:tmpl w:val="B9BE4A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56673"/>
    <w:multiLevelType w:val="hybridMultilevel"/>
    <w:tmpl w:val="34389552"/>
    <w:lvl w:ilvl="0" w:tplc="E5B4EE74">
      <w:start w:val="1"/>
      <w:numFmt w:val="lowerLetter"/>
      <w:lvlText w:val="(%1)"/>
      <w:lvlJc w:val="left"/>
      <w:pPr>
        <w:ind w:left="35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593CDE72">
      <w:start w:val="1"/>
      <w:numFmt w:val="decimal"/>
      <w:lvlText w:val="(%2)"/>
      <w:lvlJc w:val="left"/>
      <w:pPr>
        <w:ind w:left="35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D00F090">
      <w:start w:val="1"/>
      <w:numFmt w:val="lowerRoman"/>
      <w:lvlText w:val="(%3)"/>
      <w:lvlJc w:val="left"/>
      <w:pPr>
        <w:ind w:left="351"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793A419A">
      <w:start w:val="1"/>
      <w:numFmt w:val="upperLetter"/>
      <w:lvlText w:val="(%4)"/>
      <w:lvlJc w:val="left"/>
      <w:pPr>
        <w:ind w:left="35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4" w:tplc="15221432">
      <w:numFmt w:val="bullet"/>
      <w:lvlText w:val="•"/>
      <w:lvlJc w:val="left"/>
      <w:pPr>
        <w:ind w:left="4217" w:hanging="392"/>
      </w:pPr>
      <w:rPr>
        <w:rFonts w:hint="default"/>
        <w:lang w:val="en-US" w:eastAsia="en-US" w:bidi="ar-SA"/>
      </w:rPr>
    </w:lvl>
    <w:lvl w:ilvl="5" w:tplc="0C985D1E">
      <w:numFmt w:val="bullet"/>
      <w:lvlText w:val="•"/>
      <w:lvlJc w:val="left"/>
      <w:pPr>
        <w:ind w:left="5153" w:hanging="392"/>
      </w:pPr>
      <w:rPr>
        <w:rFonts w:hint="default"/>
        <w:lang w:val="en-US" w:eastAsia="en-US" w:bidi="ar-SA"/>
      </w:rPr>
    </w:lvl>
    <w:lvl w:ilvl="6" w:tplc="E6864650">
      <w:numFmt w:val="bullet"/>
      <w:lvlText w:val="•"/>
      <w:lvlJc w:val="left"/>
      <w:pPr>
        <w:ind w:left="6088" w:hanging="392"/>
      </w:pPr>
      <w:rPr>
        <w:rFonts w:hint="default"/>
        <w:lang w:val="en-US" w:eastAsia="en-US" w:bidi="ar-SA"/>
      </w:rPr>
    </w:lvl>
    <w:lvl w:ilvl="7" w:tplc="D584E3DA">
      <w:numFmt w:val="bullet"/>
      <w:lvlText w:val="•"/>
      <w:lvlJc w:val="left"/>
      <w:pPr>
        <w:ind w:left="7024" w:hanging="392"/>
      </w:pPr>
      <w:rPr>
        <w:rFonts w:hint="default"/>
        <w:lang w:val="en-US" w:eastAsia="en-US" w:bidi="ar-SA"/>
      </w:rPr>
    </w:lvl>
    <w:lvl w:ilvl="8" w:tplc="A38A8104">
      <w:numFmt w:val="bullet"/>
      <w:lvlText w:val="•"/>
      <w:lvlJc w:val="left"/>
      <w:pPr>
        <w:ind w:left="7959" w:hanging="392"/>
      </w:pPr>
      <w:rPr>
        <w:rFonts w:hint="default"/>
        <w:lang w:val="en-US" w:eastAsia="en-US" w:bidi="ar-SA"/>
      </w:rPr>
    </w:lvl>
  </w:abstractNum>
  <w:abstractNum w:abstractNumId="8" w15:restartNumberingAfterBreak="0">
    <w:nsid w:val="18B22D30"/>
    <w:multiLevelType w:val="hybridMultilevel"/>
    <w:tmpl w:val="B068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14261"/>
    <w:multiLevelType w:val="hybridMultilevel"/>
    <w:tmpl w:val="5642A638"/>
    <w:lvl w:ilvl="0" w:tplc="BA827FC0">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672B"/>
    <w:multiLevelType w:val="hybridMultilevel"/>
    <w:tmpl w:val="9424B0CA"/>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97996"/>
    <w:multiLevelType w:val="hybridMultilevel"/>
    <w:tmpl w:val="B7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4B62"/>
    <w:multiLevelType w:val="hybridMultilevel"/>
    <w:tmpl w:val="823CBC06"/>
    <w:lvl w:ilvl="0" w:tplc="943E823E">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2F58C4"/>
    <w:multiLevelType w:val="hybridMultilevel"/>
    <w:tmpl w:val="3E7448D6"/>
    <w:lvl w:ilvl="0" w:tplc="6574A5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C38B7"/>
    <w:multiLevelType w:val="hybridMultilevel"/>
    <w:tmpl w:val="2C26F652"/>
    <w:lvl w:ilvl="0" w:tplc="72F8F69E">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D53865"/>
    <w:multiLevelType w:val="hybridMultilevel"/>
    <w:tmpl w:val="B6BE173C"/>
    <w:lvl w:ilvl="0" w:tplc="B9D24B6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BA7EF1"/>
    <w:multiLevelType w:val="hybridMultilevel"/>
    <w:tmpl w:val="F39649B6"/>
    <w:lvl w:ilvl="0" w:tplc="204EAB08">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399D"/>
    <w:multiLevelType w:val="hybridMultilevel"/>
    <w:tmpl w:val="D27EC746"/>
    <w:lvl w:ilvl="0" w:tplc="F028AD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D1D88"/>
    <w:multiLevelType w:val="hybridMultilevel"/>
    <w:tmpl w:val="B088CDCA"/>
    <w:lvl w:ilvl="0" w:tplc="82EABF92">
      <w:start w:val="2"/>
      <w:numFmt w:val="lowerLetter"/>
      <w:lvlText w:val="(%1)"/>
      <w:lvlJc w:val="left"/>
      <w:pPr>
        <w:ind w:left="117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0F">
      <w:start w:val="1"/>
      <w:numFmt w:val="decimal"/>
      <w:lvlText w:val="%2."/>
      <w:lvlJc w:val="left"/>
      <w:pPr>
        <w:ind w:left="1178" w:hanging="339"/>
      </w:pPr>
      <w:rPr>
        <w:rFonts w:hint="default"/>
        <w:b w:val="0"/>
        <w:bCs w:val="0"/>
        <w:i w:val="0"/>
        <w:iCs w:val="0"/>
        <w:spacing w:val="-1"/>
        <w:w w:val="100"/>
        <w:sz w:val="24"/>
        <w:szCs w:val="24"/>
        <w:lang w:val="en-US" w:eastAsia="en-US" w:bidi="ar-SA"/>
      </w:rPr>
    </w:lvl>
    <w:lvl w:ilvl="2" w:tplc="2FF63FBE">
      <w:start w:val="1"/>
      <w:numFmt w:val="lowerRoman"/>
      <w:lvlText w:val="(%3)"/>
      <w:lvlJc w:val="left"/>
      <w:pPr>
        <w:ind w:left="12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C1381DC0">
      <w:numFmt w:val="bullet"/>
      <w:lvlText w:val="•"/>
      <w:lvlJc w:val="left"/>
      <w:pPr>
        <w:ind w:left="2232" w:hanging="286"/>
      </w:pPr>
      <w:rPr>
        <w:rFonts w:hint="default"/>
        <w:lang w:val="en-US" w:eastAsia="en-US" w:bidi="ar-SA"/>
      </w:rPr>
    </w:lvl>
    <w:lvl w:ilvl="4" w:tplc="AC1AE020">
      <w:numFmt w:val="bullet"/>
      <w:lvlText w:val="•"/>
      <w:lvlJc w:val="left"/>
      <w:pPr>
        <w:ind w:left="3285" w:hanging="286"/>
      </w:pPr>
      <w:rPr>
        <w:rFonts w:hint="default"/>
        <w:lang w:val="en-US" w:eastAsia="en-US" w:bidi="ar-SA"/>
      </w:rPr>
    </w:lvl>
    <w:lvl w:ilvl="5" w:tplc="EE143810">
      <w:numFmt w:val="bullet"/>
      <w:lvlText w:val="•"/>
      <w:lvlJc w:val="left"/>
      <w:pPr>
        <w:ind w:left="4337" w:hanging="286"/>
      </w:pPr>
      <w:rPr>
        <w:rFonts w:hint="default"/>
        <w:lang w:val="en-US" w:eastAsia="en-US" w:bidi="ar-SA"/>
      </w:rPr>
    </w:lvl>
    <w:lvl w:ilvl="6" w:tplc="3C32CFDA">
      <w:numFmt w:val="bullet"/>
      <w:lvlText w:val="•"/>
      <w:lvlJc w:val="left"/>
      <w:pPr>
        <w:ind w:left="5390" w:hanging="286"/>
      </w:pPr>
      <w:rPr>
        <w:rFonts w:hint="default"/>
        <w:lang w:val="en-US" w:eastAsia="en-US" w:bidi="ar-SA"/>
      </w:rPr>
    </w:lvl>
    <w:lvl w:ilvl="7" w:tplc="5A6679C4">
      <w:numFmt w:val="bullet"/>
      <w:lvlText w:val="•"/>
      <w:lvlJc w:val="left"/>
      <w:pPr>
        <w:ind w:left="6442" w:hanging="286"/>
      </w:pPr>
      <w:rPr>
        <w:rFonts w:hint="default"/>
        <w:lang w:val="en-US" w:eastAsia="en-US" w:bidi="ar-SA"/>
      </w:rPr>
    </w:lvl>
    <w:lvl w:ilvl="8" w:tplc="F3AA543C">
      <w:numFmt w:val="bullet"/>
      <w:lvlText w:val="•"/>
      <w:lvlJc w:val="left"/>
      <w:pPr>
        <w:ind w:left="7495" w:hanging="286"/>
      </w:pPr>
      <w:rPr>
        <w:rFonts w:hint="default"/>
        <w:lang w:val="en-US" w:eastAsia="en-US" w:bidi="ar-SA"/>
      </w:rPr>
    </w:lvl>
  </w:abstractNum>
  <w:abstractNum w:abstractNumId="19" w15:restartNumberingAfterBreak="0">
    <w:nsid w:val="447D34BD"/>
    <w:multiLevelType w:val="hybridMultilevel"/>
    <w:tmpl w:val="3C1C903C"/>
    <w:lvl w:ilvl="0" w:tplc="B9D24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0517F"/>
    <w:multiLevelType w:val="hybridMultilevel"/>
    <w:tmpl w:val="82BA98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ED08E2"/>
    <w:multiLevelType w:val="hybridMultilevel"/>
    <w:tmpl w:val="F96AE22E"/>
    <w:lvl w:ilvl="0" w:tplc="0409000F">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804269"/>
    <w:multiLevelType w:val="hybridMultilevel"/>
    <w:tmpl w:val="2BDE6F94"/>
    <w:lvl w:ilvl="0" w:tplc="B9D24B6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172E3"/>
    <w:multiLevelType w:val="hybridMultilevel"/>
    <w:tmpl w:val="6988F762"/>
    <w:lvl w:ilvl="0" w:tplc="7E9CA55E">
      <w:start w:val="1"/>
      <w:numFmt w:val="upperLetter"/>
      <w:lvlText w:val="%1."/>
      <w:lvlJc w:val="left"/>
      <w:pPr>
        <w:ind w:left="720" w:hanging="360"/>
      </w:pPr>
    </w:lvl>
    <w:lvl w:ilvl="1" w:tplc="C996FA50">
      <w:start w:val="1"/>
      <w:numFmt w:val="decimal"/>
      <w:lvlText w:val="%2."/>
      <w:lvlJc w:val="left"/>
      <w:pPr>
        <w:ind w:left="1800" w:hanging="7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96B06"/>
    <w:multiLevelType w:val="hybridMultilevel"/>
    <w:tmpl w:val="B16E6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BD3258"/>
    <w:multiLevelType w:val="hybridMultilevel"/>
    <w:tmpl w:val="EA10EA4A"/>
    <w:lvl w:ilvl="0" w:tplc="943E823E">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2D856CB"/>
    <w:multiLevelType w:val="hybridMultilevel"/>
    <w:tmpl w:val="D0000E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537EB3"/>
    <w:multiLevelType w:val="hybridMultilevel"/>
    <w:tmpl w:val="7742A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B28FB"/>
    <w:multiLevelType w:val="hybridMultilevel"/>
    <w:tmpl w:val="A91AF2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626202">
    <w:abstractNumId w:val="4"/>
  </w:num>
  <w:num w:numId="2" w16cid:durableId="1930501591">
    <w:abstractNumId w:val="2"/>
  </w:num>
  <w:num w:numId="3" w16cid:durableId="294220114">
    <w:abstractNumId w:val="28"/>
  </w:num>
  <w:num w:numId="4" w16cid:durableId="1752193706">
    <w:abstractNumId w:val="24"/>
  </w:num>
  <w:num w:numId="5" w16cid:durableId="968902119">
    <w:abstractNumId w:val="6"/>
  </w:num>
  <w:num w:numId="6" w16cid:durableId="366370919">
    <w:abstractNumId w:val="10"/>
  </w:num>
  <w:num w:numId="7" w16cid:durableId="433790604">
    <w:abstractNumId w:val="8"/>
  </w:num>
  <w:num w:numId="8" w16cid:durableId="1967420446">
    <w:abstractNumId w:val="17"/>
  </w:num>
  <w:num w:numId="9" w16cid:durableId="61027557">
    <w:abstractNumId w:val="14"/>
  </w:num>
  <w:num w:numId="10" w16cid:durableId="535780206">
    <w:abstractNumId w:val="15"/>
  </w:num>
  <w:num w:numId="11" w16cid:durableId="1105346142">
    <w:abstractNumId w:val="22"/>
  </w:num>
  <w:num w:numId="12" w16cid:durableId="295916722">
    <w:abstractNumId w:val="0"/>
  </w:num>
  <w:num w:numId="13" w16cid:durableId="688797869">
    <w:abstractNumId w:val="21"/>
  </w:num>
  <w:num w:numId="14" w16cid:durableId="447896445">
    <w:abstractNumId w:val="16"/>
  </w:num>
  <w:num w:numId="15" w16cid:durableId="1628272607">
    <w:abstractNumId w:val="7"/>
  </w:num>
  <w:num w:numId="16" w16cid:durableId="1621302887">
    <w:abstractNumId w:val="18"/>
  </w:num>
  <w:num w:numId="17" w16cid:durableId="2146922912">
    <w:abstractNumId w:val="5"/>
  </w:num>
  <w:num w:numId="18" w16cid:durableId="1981492902">
    <w:abstractNumId w:val="19"/>
  </w:num>
  <w:num w:numId="19" w16cid:durableId="125781311">
    <w:abstractNumId w:val="9"/>
  </w:num>
  <w:num w:numId="20" w16cid:durableId="1117717606">
    <w:abstractNumId w:val="25"/>
  </w:num>
  <w:num w:numId="21" w16cid:durableId="298416819">
    <w:abstractNumId w:val="12"/>
  </w:num>
  <w:num w:numId="22" w16cid:durableId="85007234">
    <w:abstractNumId w:val="26"/>
  </w:num>
  <w:num w:numId="23" w16cid:durableId="1082408556">
    <w:abstractNumId w:val="3"/>
  </w:num>
  <w:num w:numId="24" w16cid:durableId="14309566">
    <w:abstractNumId w:val="27"/>
  </w:num>
  <w:num w:numId="25" w16cid:durableId="2041658749">
    <w:abstractNumId w:val="11"/>
  </w:num>
  <w:num w:numId="26" w16cid:durableId="1737242314">
    <w:abstractNumId w:val="13"/>
  </w:num>
  <w:num w:numId="27" w16cid:durableId="1635527762">
    <w:abstractNumId w:val="23"/>
  </w:num>
  <w:num w:numId="28" w16cid:durableId="125392571">
    <w:abstractNumId w:val="1"/>
  </w:num>
  <w:num w:numId="29" w16cid:durableId="82925621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A2"/>
    <w:rsid w:val="00001CD1"/>
    <w:rsid w:val="00011F68"/>
    <w:rsid w:val="00016D66"/>
    <w:rsid w:val="00020232"/>
    <w:rsid w:val="00032C95"/>
    <w:rsid w:val="0003562A"/>
    <w:rsid w:val="000513BD"/>
    <w:rsid w:val="000560DE"/>
    <w:rsid w:val="000567E1"/>
    <w:rsid w:val="00057D21"/>
    <w:rsid w:val="00061D88"/>
    <w:rsid w:val="000640DA"/>
    <w:rsid w:val="0006513C"/>
    <w:rsid w:val="00067F89"/>
    <w:rsid w:val="00072C49"/>
    <w:rsid w:val="000753B3"/>
    <w:rsid w:val="000806CF"/>
    <w:rsid w:val="000812B6"/>
    <w:rsid w:val="00090EA6"/>
    <w:rsid w:val="0009238E"/>
    <w:rsid w:val="0009268F"/>
    <w:rsid w:val="00096DEE"/>
    <w:rsid w:val="000A392C"/>
    <w:rsid w:val="000B1EBF"/>
    <w:rsid w:val="000B2021"/>
    <w:rsid w:val="000B5C92"/>
    <w:rsid w:val="000B6742"/>
    <w:rsid w:val="000B6E1C"/>
    <w:rsid w:val="000C2E91"/>
    <w:rsid w:val="000D148E"/>
    <w:rsid w:val="000D15D5"/>
    <w:rsid w:val="000D2866"/>
    <w:rsid w:val="000D783C"/>
    <w:rsid w:val="000E4C7A"/>
    <w:rsid w:val="000E7B10"/>
    <w:rsid w:val="000F537B"/>
    <w:rsid w:val="0011354D"/>
    <w:rsid w:val="00113B6F"/>
    <w:rsid w:val="001228C8"/>
    <w:rsid w:val="00130690"/>
    <w:rsid w:val="00136BC6"/>
    <w:rsid w:val="0013724C"/>
    <w:rsid w:val="00140261"/>
    <w:rsid w:val="001439BA"/>
    <w:rsid w:val="00143C38"/>
    <w:rsid w:val="00144470"/>
    <w:rsid w:val="00144C4B"/>
    <w:rsid w:val="00146F5E"/>
    <w:rsid w:val="001503B3"/>
    <w:rsid w:val="00150926"/>
    <w:rsid w:val="00150CA4"/>
    <w:rsid w:val="00152C4B"/>
    <w:rsid w:val="00163490"/>
    <w:rsid w:val="001641B7"/>
    <w:rsid w:val="00167FD1"/>
    <w:rsid w:val="001765C2"/>
    <w:rsid w:val="00176E3A"/>
    <w:rsid w:val="00177963"/>
    <w:rsid w:val="00187B40"/>
    <w:rsid w:val="00194B16"/>
    <w:rsid w:val="001A59F7"/>
    <w:rsid w:val="001B06B2"/>
    <w:rsid w:val="001B1314"/>
    <w:rsid w:val="001B3B59"/>
    <w:rsid w:val="001B4CE7"/>
    <w:rsid w:val="001B51DB"/>
    <w:rsid w:val="001B5946"/>
    <w:rsid w:val="001C0540"/>
    <w:rsid w:val="001C1568"/>
    <w:rsid w:val="001C3834"/>
    <w:rsid w:val="001C4173"/>
    <w:rsid w:val="001C4973"/>
    <w:rsid w:val="001C54A9"/>
    <w:rsid w:val="001D355C"/>
    <w:rsid w:val="001D44BA"/>
    <w:rsid w:val="001E1D5F"/>
    <w:rsid w:val="001F50B2"/>
    <w:rsid w:val="00214113"/>
    <w:rsid w:val="0022340D"/>
    <w:rsid w:val="002350E8"/>
    <w:rsid w:val="002423FD"/>
    <w:rsid w:val="00242F42"/>
    <w:rsid w:val="00243C33"/>
    <w:rsid w:val="00251C66"/>
    <w:rsid w:val="00255EC3"/>
    <w:rsid w:val="0027107B"/>
    <w:rsid w:val="00272E38"/>
    <w:rsid w:val="002A5EC6"/>
    <w:rsid w:val="002B3B37"/>
    <w:rsid w:val="002B7AB3"/>
    <w:rsid w:val="002C575D"/>
    <w:rsid w:val="002C7C50"/>
    <w:rsid w:val="002D688C"/>
    <w:rsid w:val="002D7926"/>
    <w:rsid w:val="002E13B5"/>
    <w:rsid w:val="002E431E"/>
    <w:rsid w:val="002E7876"/>
    <w:rsid w:val="002F4AC0"/>
    <w:rsid w:val="002F50CE"/>
    <w:rsid w:val="0030434F"/>
    <w:rsid w:val="003340B8"/>
    <w:rsid w:val="00334940"/>
    <w:rsid w:val="00341088"/>
    <w:rsid w:val="00346C0A"/>
    <w:rsid w:val="00354854"/>
    <w:rsid w:val="003628CF"/>
    <w:rsid w:val="00372458"/>
    <w:rsid w:val="0037494A"/>
    <w:rsid w:val="00376A5C"/>
    <w:rsid w:val="00380613"/>
    <w:rsid w:val="00383554"/>
    <w:rsid w:val="003A4EDA"/>
    <w:rsid w:val="003B1A04"/>
    <w:rsid w:val="003C3006"/>
    <w:rsid w:val="003C59B3"/>
    <w:rsid w:val="003D575C"/>
    <w:rsid w:val="003E5510"/>
    <w:rsid w:val="003F34B4"/>
    <w:rsid w:val="003F618C"/>
    <w:rsid w:val="00405CA7"/>
    <w:rsid w:val="0041081E"/>
    <w:rsid w:val="004164D1"/>
    <w:rsid w:val="00417D6C"/>
    <w:rsid w:val="004225E3"/>
    <w:rsid w:val="00423D38"/>
    <w:rsid w:val="00425113"/>
    <w:rsid w:val="00431955"/>
    <w:rsid w:val="00432561"/>
    <w:rsid w:val="0045237C"/>
    <w:rsid w:val="004545DF"/>
    <w:rsid w:val="004748D2"/>
    <w:rsid w:val="004750BB"/>
    <w:rsid w:val="004832F9"/>
    <w:rsid w:val="00483BF8"/>
    <w:rsid w:val="004852B3"/>
    <w:rsid w:val="00485564"/>
    <w:rsid w:val="0048630C"/>
    <w:rsid w:val="004912A1"/>
    <w:rsid w:val="00495EBA"/>
    <w:rsid w:val="00497FCB"/>
    <w:rsid w:val="004A0423"/>
    <w:rsid w:val="004B5A25"/>
    <w:rsid w:val="004C29E1"/>
    <w:rsid w:val="004C4B1C"/>
    <w:rsid w:val="004C79A2"/>
    <w:rsid w:val="004D623C"/>
    <w:rsid w:val="004D72F2"/>
    <w:rsid w:val="004E2C48"/>
    <w:rsid w:val="004E50B8"/>
    <w:rsid w:val="004F2F25"/>
    <w:rsid w:val="004F38AF"/>
    <w:rsid w:val="004F7F4E"/>
    <w:rsid w:val="005070A3"/>
    <w:rsid w:val="00510B94"/>
    <w:rsid w:val="00523665"/>
    <w:rsid w:val="00524571"/>
    <w:rsid w:val="005357AA"/>
    <w:rsid w:val="00547F66"/>
    <w:rsid w:val="00555478"/>
    <w:rsid w:val="0056053F"/>
    <w:rsid w:val="00561E36"/>
    <w:rsid w:val="00562390"/>
    <w:rsid w:val="00562B28"/>
    <w:rsid w:val="00573F52"/>
    <w:rsid w:val="00581D25"/>
    <w:rsid w:val="00582D6B"/>
    <w:rsid w:val="00590D38"/>
    <w:rsid w:val="00596662"/>
    <w:rsid w:val="005B1960"/>
    <w:rsid w:val="005B7303"/>
    <w:rsid w:val="005C032D"/>
    <w:rsid w:val="005C4008"/>
    <w:rsid w:val="005C60E5"/>
    <w:rsid w:val="005C6844"/>
    <w:rsid w:val="005D1A0C"/>
    <w:rsid w:val="005D2CCA"/>
    <w:rsid w:val="005D4797"/>
    <w:rsid w:val="005D633D"/>
    <w:rsid w:val="005E586A"/>
    <w:rsid w:val="005F0579"/>
    <w:rsid w:val="005F1E17"/>
    <w:rsid w:val="005F2EE5"/>
    <w:rsid w:val="005F462F"/>
    <w:rsid w:val="0060448F"/>
    <w:rsid w:val="00606D7A"/>
    <w:rsid w:val="00607A00"/>
    <w:rsid w:val="00610834"/>
    <w:rsid w:val="0062059E"/>
    <w:rsid w:val="00622836"/>
    <w:rsid w:val="00626799"/>
    <w:rsid w:val="0063090E"/>
    <w:rsid w:val="00640C57"/>
    <w:rsid w:val="00662F90"/>
    <w:rsid w:val="006673A9"/>
    <w:rsid w:val="00667B51"/>
    <w:rsid w:val="00685DAD"/>
    <w:rsid w:val="00690964"/>
    <w:rsid w:val="00691B2E"/>
    <w:rsid w:val="00694279"/>
    <w:rsid w:val="006955CA"/>
    <w:rsid w:val="006A2056"/>
    <w:rsid w:val="006A6F8F"/>
    <w:rsid w:val="006B046A"/>
    <w:rsid w:val="006B0486"/>
    <w:rsid w:val="006B0816"/>
    <w:rsid w:val="006B3C2C"/>
    <w:rsid w:val="006B4D19"/>
    <w:rsid w:val="006B63E1"/>
    <w:rsid w:val="006E457A"/>
    <w:rsid w:val="006E59CB"/>
    <w:rsid w:val="006E69B1"/>
    <w:rsid w:val="006F26A1"/>
    <w:rsid w:val="006F2E46"/>
    <w:rsid w:val="006F3B58"/>
    <w:rsid w:val="006F5DD1"/>
    <w:rsid w:val="006F6BF0"/>
    <w:rsid w:val="00702F19"/>
    <w:rsid w:val="007046BC"/>
    <w:rsid w:val="00704C5E"/>
    <w:rsid w:val="0071436A"/>
    <w:rsid w:val="00720103"/>
    <w:rsid w:val="00733EF2"/>
    <w:rsid w:val="00736D13"/>
    <w:rsid w:val="00751954"/>
    <w:rsid w:val="0076431D"/>
    <w:rsid w:val="00764621"/>
    <w:rsid w:val="00767863"/>
    <w:rsid w:val="00783FB7"/>
    <w:rsid w:val="00784181"/>
    <w:rsid w:val="007A6804"/>
    <w:rsid w:val="007B38F9"/>
    <w:rsid w:val="007C2A40"/>
    <w:rsid w:val="007C4444"/>
    <w:rsid w:val="007C5338"/>
    <w:rsid w:val="007D200B"/>
    <w:rsid w:val="007D36C6"/>
    <w:rsid w:val="007E2450"/>
    <w:rsid w:val="007E5C1F"/>
    <w:rsid w:val="007F1DC7"/>
    <w:rsid w:val="007F7751"/>
    <w:rsid w:val="008130A9"/>
    <w:rsid w:val="00815D1B"/>
    <w:rsid w:val="00817896"/>
    <w:rsid w:val="00826681"/>
    <w:rsid w:val="008273A1"/>
    <w:rsid w:val="0083639A"/>
    <w:rsid w:val="00851AEB"/>
    <w:rsid w:val="0085430A"/>
    <w:rsid w:val="0086400A"/>
    <w:rsid w:val="008712CB"/>
    <w:rsid w:val="008A0D0E"/>
    <w:rsid w:val="008A675C"/>
    <w:rsid w:val="008B1681"/>
    <w:rsid w:val="008B23E6"/>
    <w:rsid w:val="008B468F"/>
    <w:rsid w:val="008B61F2"/>
    <w:rsid w:val="008C47F5"/>
    <w:rsid w:val="008C5B25"/>
    <w:rsid w:val="008C6AF5"/>
    <w:rsid w:val="008D7325"/>
    <w:rsid w:val="008D7598"/>
    <w:rsid w:val="008E2536"/>
    <w:rsid w:val="008E59E5"/>
    <w:rsid w:val="008E6DCA"/>
    <w:rsid w:val="008F316E"/>
    <w:rsid w:val="008F3A05"/>
    <w:rsid w:val="008F549F"/>
    <w:rsid w:val="008F5FFE"/>
    <w:rsid w:val="009027D1"/>
    <w:rsid w:val="009176B9"/>
    <w:rsid w:val="00920185"/>
    <w:rsid w:val="009205FC"/>
    <w:rsid w:val="0092322B"/>
    <w:rsid w:val="00924C8D"/>
    <w:rsid w:val="00927EA2"/>
    <w:rsid w:val="009312E0"/>
    <w:rsid w:val="0093216E"/>
    <w:rsid w:val="00934B4B"/>
    <w:rsid w:val="00941CD1"/>
    <w:rsid w:val="00947E37"/>
    <w:rsid w:val="00967CEF"/>
    <w:rsid w:val="0097189C"/>
    <w:rsid w:val="00972847"/>
    <w:rsid w:val="009821C2"/>
    <w:rsid w:val="0098336B"/>
    <w:rsid w:val="00987F58"/>
    <w:rsid w:val="009A34A3"/>
    <w:rsid w:val="009A3B33"/>
    <w:rsid w:val="009B0B68"/>
    <w:rsid w:val="009C542B"/>
    <w:rsid w:val="009D1D6B"/>
    <w:rsid w:val="009D24AA"/>
    <w:rsid w:val="009D5B66"/>
    <w:rsid w:val="009E3F3B"/>
    <w:rsid w:val="009E726B"/>
    <w:rsid w:val="009F6155"/>
    <w:rsid w:val="00A037F9"/>
    <w:rsid w:val="00A16186"/>
    <w:rsid w:val="00A23BD8"/>
    <w:rsid w:val="00A5202C"/>
    <w:rsid w:val="00A553F0"/>
    <w:rsid w:val="00A64975"/>
    <w:rsid w:val="00A64E15"/>
    <w:rsid w:val="00A74238"/>
    <w:rsid w:val="00A7462A"/>
    <w:rsid w:val="00A7515F"/>
    <w:rsid w:val="00A85DC5"/>
    <w:rsid w:val="00A87E98"/>
    <w:rsid w:val="00A907CB"/>
    <w:rsid w:val="00A93E99"/>
    <w:rsid w:val="00AA40E4"/>
    <w:rsid w:val="00AA54C0"/>
    <w:rsid w:val="00AA6231"/>
    <w:rsid w:val="00AA6EA0"/>
    <w:rsid w:val="00AD5F18"/>
    <w:rsid w:val="00AE5017"/>
    <w:rsid w:val="00AE64DE"/>
    <w:rsid w:val="00AF12A8"/>
    <w:rsid w:val="00AF5A29"/>
    <w:rsid w:val="00B0264D"/>
    <w:rsid w:val="00B1038F"/>
    <w:rsid w:val="00B10BD6"/>
    <w:rsid w:val="00B11D82"/>
    <w:rsid w:val="00B121F4"/>
    <w:rsid w:val="00B25BAB"/>
    <w:rsid w:val="00B3001C"/>
    <w:rsid w:val="00B300A5"/>
    <w:rsid w:val="00B3342F"/>
    <w:rsid w:val="00B33E66"/>
    <w:rsid w:val="00B44158"/>
    <w:rsid w:val="00B4567E"/>
    <w:rsid w:val="00B56E8C"/>
    <w:rsid w:val="00B647F2"/>
    <w:rsid w:val="00B96EA7"/>
    <w:rsid w:val="00BA389D"/>
    <w:rsid w:val="00BA6C7D"/>
    <w:rsid w:val="00BB6D04"/>
    <w:rsid w:val="00BC4FBD"/>
    <w:rsid w:val="00BC7C17"/>
    <w:rsid w:val="00BD50DE"/>
    <w:rsid w:val="00BD6DFC"/>
    <w:rsid w:val="00BD7620"/>
    <w:rsid w:val="00BE0260"/>
    <w:rsid w:val="00BF52F5"/>
    <w:rsid w:val="00C02545"/>
    <w:rsid w:val="00C04AE9"/>
    <w:rsid w:val="00C13475"/>
    <w:rsid w:val="00C13900"/>
    <w:rsid w:val="00C16105"/>
    <w:rsid w:val="00C31C02"/>
    <w:rsid w:val="00C31F0D"/>
    <w:rsid w:val="00C34C10"/>
    <w:rsid w:val="00C41B8C"/>
    <w:rsid w:val="00C452AA"/>
    <w:rsid w:val="00C470DF"/>
    <w:rsid w:val="00C62813"/>
    <w:rsid w:val="00C65081"/>
    <w:rsid w:val="00C7164B"/>
    <w:rsid w:val="00C72433"/>
    <w:rsid w:val="00C766CD"/>
    <w:rsid w:val="00C86202"/>
    <w:rsid w:val="00C95382"/>
    <w:rsid w:val="00CA208D"/>
    <w:rsid w:val="00CB2289"/>
    <w:rsid w:val="00CC5327"/>
    <w:rsid w:val="00CE5DA8"/>
    <w:rsid w:val="00CF5234"/>
    <w:rsid w:val="00D10F26"/>
    <w:rsid w:val="00D14293"/>
    <w:rsid w:val="00D15AE6"/>
    <w:rsid w:val="00D161A0"/>
    <w:rsid w:val="00D179C4"/>
    <w:rsid w:val="00D241ED"/>
    <w:rsid w:val="00D31800"/>
    <w:rsid w:val="00D31948"/>
    <w:rsid w:val="00D407F3"/>
    <w:rsid w:val="00D40DE2"/>
    <w:rsid w:val="00D414B4"/>
    <w:rsid w:val="00D4470B"/>
    <w:rsid w:val="00D5556D"/>
    <w:rsid w:val="00D55AF3"/>
    <w:rsid w:val="00D56242"/>
    <w:rsid w:val="00D62CFB"/>
    <w:rsid w:val="00D842B1"/>
    <w:rsid w:val="00D869F5"/>
    <w:rsid w:val="00DA15E1"/>
    <w:rsid w:val="00DA5AF4"/>
    <w:rsid w:val="00DA7710"/>
    <w:rsid w:val="00DB0553"/>
    <w:rsid w:val="00DB54E0"/>
    <w:rsid w:val="00DB724D"/>
    <w:rsid w:val="00DB7821"/>
    <w:rsid w:val="00DC7E70"/>
    <w:rsid w:val="00DD20A6"/>
    <w:rsid w:val="00DD24AF"/>
    <w:rsid w:val="00DE049E"/>
    <w:rsid w:val="00DE154C"/>
    <w:rsid w:val="00DE206F"/>
    <w:rsid w:val="00DE27B5"/>
    <w:rsid w:val="00DE4844"/>
    <w:rsid w:val="00DF305B"/>
    <w:rsid w:val="00E000F4"/>
    <w:rsid w:val="00E0406A"/>
    <w:rsid w:val="00E060EC"/>
    <w:rsid w:val="00E0786B"/>
    <w:rsid w:val="00E128C8"/>
    <w:rsid w:val="00E209EF"/>
    <w:rsid w:val="00E240A9"/>
    <w:rsid w:val="00E27875"/>
    <w:rsid w:val="00E35534"/>
    <w:rsid w:val="00E421BE"/>
    <w:rsid w:val="00E44662"/>
    <w:rsid w:val="00E55BA1"/>
    <w:rsid w:val="00E5614D"/>
    <w:rsid w:val="00E6315F"/>
    <w:rsid w:val="00E63FC1"/>
    <w:rsid w:val="00E732F5"/>
    <w:rsid w:val="00E7413A"/>
    <w:rsid w:val="00E863D7"/>
    <w:rsid w:val="00E87BDC"/>
    <w:rsid w:val="00EA072C"/>
    <w:rsid w:val="00EA1056"/>
    <w:rsid w:val="00EA4727"/>
    <w:rsid w:val="00EB149D"/>
    <w:rsid w:val="00EB7B53"/>
    <w:rsid w:val="00EC4E2B"/>
    <w:rsid w:val="00EC7EE8"/>
    <w:rsid w:val="00ED4F47"/>
    <w:rsid w:val="00EF166C"/>
    <w:rsid w:val="00EF24C6"/>
    <w:rsid w:val="00EF30FA"/>
    <w:rsid w:val="00EF638C"/>
    <w:rsid w:val="00EF7E18"/>
    <w:rsid w:val="00F01AB6"/>
    <w:rsid w:val="00F04877"/>
    <w:rsid w:val="00F13249"/>
    <w:rsid w:val="00F219D4"/>
    <w:rsid w:val="00F26F0C"/>
    <w:rsid w:val="00F42F21"/>
    <w:rsid w:val="00F45349"/>
    <w:rsid w:val="00F47990"/>
    <w:rsid w:val="00F567C5"/>
    <w:rsid w:val="00F60130"/>
    <w:rsid w:val="00F63BF6"/>
    <w:rsid w:val="00F6607C"/>
    <w:rsid w:val="00F704EA"/>
    <w:rsid w:val="00F74359"/>
    <w:rsid w:val="00F811BE"/>
    <w:rsid w:val="00F825FE"/>
    <w:rsid w:val="00F83CD3"/>
    <w:rsid w:val="00F9336A"/>
    <w:rsid w:val="00F959E9"/>
    <w:rsid w:val="00FA38C3"/>
    <w:rsid w:val="00FB5F32"/>
    <w:rsid w:val="00FC605A"/>
    <w:rsid w:val="00FC6A8F"/>
    <w:rsid w:val="00FD7F05"/>
    <w:rsid w:val="00FE1CCE"/>
    <w:rsid w:val="00FF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76A76D5"/>
  <w15:chartTrackingRefBased/>
  <w15:docId w15:val="{A3778AE1-31E9-465A-899A-A733D483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D21"/>
    <w:pPr>
      <w:spacing w:after="0" w:line="240" w:lineRule="auto"/>
    </w:pPr>
    <w:rPr>
      <w:rFonts w:ascii="Arial" w:eastAsia="Times New Roman" w:hAnsi="Arial" w:cs="Times New Roman"/>
      <w:sz w:val="22"/>
      <w:szCs w:val="24"/>
    </w:rPr>
  </w:style>
  <w:style w:type="paragraph" w:styleId="Heading1">
    <w:name w:val="heading 1"/>
    <w:basedOn w:val="Normal"/>
    <w:next w:val="Normal"/>
    <w:link w:val="Heading1Char"/>
    <w:qFormat/>
    <w:rsid w:val="00057D2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57D2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57D21"/>
    <w:pPr>
      <w:tabs>
        <w:tab w:val="left" w:pos="720"/>
      </w:tabs>
      <w:spacing w:after="120"/>
      <w:ind w:left="720" w:hanging="360"/>
      <w:outlineLvl w:val="2"/>
    </w:pPr>
  </w:style>
  <w:style w:type="paragraph" w:styleId="Heading4">
    <w:name w:val="heading 4"/>
    <w:basedOn w:val="Normal"/>
    <w:next w:val="Normal"/>
    <w:link w:val="Heading4Char"/>
    <w:qFormat/>
    <w:rsid w:val="00057D21"/>
    <w:pPr>
      <w:tabs>
        <w:tab w:val="left" w:pos="1080"/>
      </w:tabs>
      <w:spacing w:after="120"/>
      <w:ind w:left="1080" w:hanging="360"/>
      <w:outlineLvl w:val="3"/>
    </w:pPr>
    <w:rPr>
      <w:szCs w:val="20"/>
    </w:rPr>
  </w:style>
  <w:style w:type="paragraph" w:styleId="Heading5">
    <w:name w:val="heading 5"/>
    <w:basedOn w:val="Normal"/>
    <w:next w:val="Normal"/>
    <w:link w:val="Heading5Char"/>
    <w:qFormat/>
    <w:rsid w:val="00057D21"/>
    <w:pPr>
      <w:tabs>
        <w:tab w:val="left" w:pos="1440"/>
      </w:tabs>
      <w:spacing w:after="120"/>
      <w:ind w:left="1440" w:hanging="360"/>
      <w:outlineLvl w:val="4"/>
    </w:pPr>
    <w:rPr>
      <w:szCs w:val="20"/>
    </w:rPr>
  </w:style>
  <w:style w:type="paragraph" w:styleId="Heading6">
    <w:name w:val="heading 6"/>
    <w:basedOn w:val="Heading5"/>
    <w:next w:val="Normal"/>
    <w:link w:val="Heading6Char"/>
    <w:unhideWhenUsed/>
    <w:qFormat/>
    <w:rsid w:val="00057D21"/>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7D21"/>
    <w:pPr>
      <w:tabs>
        <w:tab w:val="center" w:pos="4320"/>
        <w:tab w:val="right" w:pos="8640"/>
      </w:tabs>
    </w:pPr>
  </w:style>
  <w:style w:type="character" w:customStyle="1" w:styleId="HeaderChar">
    <w:name w:val="Header Char"/>
    <w:basedOn w:val="DefaultParagraphFont"/>
    <w:link w:val="Header"/>
    <w:rsid w:val="00057D21"/>
    <w:rPr>
      <w:rFonts w:ascii="Arial" w:eastAsia="Times New Roman" w:hAnsi="Arial" w:cs="Times New Roman"/>
      <w:sz w:val="22"/>
      <w:szCs w:val="24"/>
    </w:rPr>
  </w:style>
  <w:style w:type="paragraph" w:styleId="Footer">
    <w:name w:val="footer"/>
    <w:basedOn w:val="Normal"/>
    <w:link w:val="FooterChar"/>
    <w:uiPriority w:val="99"/>
    <w:rsid w:val="00057D21"/>
    <w:pPr>
      <w:tabs>
        <w:tab w:val="center" w:pos="4320"/>
        <w:tab w:val="right" w:pos="8640"/>
      </w:tabs>
    </w:pPr>
  </w:style>
  <w:style w:type="character" w:customStyle="1" w:styleId="FooterChar">
    <w:name w:val="Footer Char"/>
    <w:link w:val="Footer"/>
    <w:uiPriority w:val="99"/>
    <w:rsid w:val="00057D21"/>
    <w:rPr>
      <w:rFonts w:ascii="Arial" w:eastAsia="Times New Roman" w:hAnsi="Arial" w:cs="Times New Roman"/>
      <w:sz w:val="22"/>
      <w:szCs w:val="24"/>
    </w:rPr>
  </w:style>
  <w:style w:type="paragraph" w:styleId="ListParagraph">
    <w:name w:val="List Paragraph"/>
    <w:basedOn w:val="Normal"/>
    <w:uiPriority w:val="34"/>
    <w:qFormat/>
    <w:rsid w:val="00057D21"/>
    <w:pPr>
      <w:ind w:left="720"/>
    </w:pPr>
  </w:style>
  <w:style w:type="paragraph" w:styleId="FootnoteText">
    <w:name w:val="footnote text"/>
    <w:basedOn w:val="Normal"/>
    <w:link w:val="FootnoteTextChar"/>
    <w:uiPriority w:val="99"/>
    <w:unhideWhenUsed/>
    <w:rsid w:val="004C79A2"/>
    <w:rPr>
      <w:sz w:val="20"/>
      <w:szCs w:val="20"/>
    </w:rPr>
  </w:style>
  <w:style w:type="character" w:customStyle="1" w:styleId="FootnoteTextChar">
    <w:name w:val="Footnote Text Char"/>
    <w:basedOn w:val="DefaultParagraphFont"/>
    <w:link w:val="FootnoteText"/>
    <w:uiPriority w:val="99"/>
    <w:rsid w:val="004C79A2"/>
    <w:rPr>
      <w:rFonts w:asciiTheme="minorHAnsi" w:hAnsiTheme="minorHAnsi"/>
      <w:sz w:val="20"/>
      <w:szCs w:val="20"/>
    </w:rPr>
  </w:style>
  <w:style w:type="character" w:styleId="FootnoteReference">
    <w:name w:val="footnote reference"/>
    <w:basedOn w:val="DefaultParagraphFont"/>
    <w:uiPriority w:val="99"/>
    <w:semiHidden/>
    <w:unhideWhenUsed/>
    <w:rsid w:val="004C79A2"/>
    <w:rPr>
      <w:vertAlign w:val="superscript"/>
    </w:rPr>
  </w:style>
  <w:style w:type="character" w:styleId="Hyperlink">
    <w:name w:val="Hyperlink"/>
    <w:basedOn w:val="DefaultParagraphFont"/>
    <w:rsid w:val="00057D21"/>
    <w:rPr>
      <w:color w:val="0000FF"/>
      <w:u w:val="single"/>
    </w:rPr>
  </w:style>
  <w:style w:type="character" w:customStyle="1" w:styleId="Heading1Char">
    <w:name w:val="Heading 1 Char"/>
    <w:link w:val="Heading1"/>
    <w:rsid w:val="00057D21"/>
    <w:rPr>
      <w:rFonts w:ascii="Arial" w:eastAsia="Times New Roman" w:hAnsi="Arial" w:cs="Times New Roman"/>
      <w:b/>
      <w:sz w:val="22"/>
    </w:rPr>
  </w:style>
  <w:style w:type="paragraph" w:styleId="BalloonText">
    <w:name w:val="Balloon Text"/>
    <w:basedOn w:val="Normal"/>
    <w:link w:val="BalloonTextChar"/>
    <w:semiHidden/>
    <w:rsid w:val="00057D21"/>
    <w:rPr>
      <w:rFonts w:ascii="Tahoma" w:hAnsi="Tahoma" w:cs="Tahoma"/>
      <w:sz w:val="16"/>
      <w:szCs w:val="16"/>
    </w:rPr>
  </w:style>
  <w:style w:type="character" w:customStyle="1" w:styleId="BalloonTextChar">
    <w:name w:val="Balloon Text Char"/>
    <w:link w:val="BalloonText"/>
    <w:semiHidden/>
    <w:rsid w:val="00057D21"/>
    <w:rPr>
      <w:rFonts w:ascii="Tahoma" w:eastAsia="Times New Roman" w:hAnsi="Tahoma" w:cs="Tahoma"/>
      <w:sz w:val="16"/>
      <w:szCs w:val="16"/>
    </w:rPr>
  </w:style>
  <w:style w:type="paragraph" w:styleId="BodyText">
    <w:name w:val="Body Text"/>
    <w:basedOn w:val="Normal"/>
    <w:link w:val="BodyTextChar"/>
    <w:autoRedefine/>
    <w:qFormat/>
    <w:rsid w:val="00057D21"/>
    <w:pPr>
      <w:spacing w:after="120"/>
    </w:pPr>
    <w:rPr>
      <w:szCs w:val="22"/>
    </w:rPr>
  </w:style>
  <w:style w:type="character" w:customStyle="1" w:styleId="BodyTextChar">
    <w:name w:val="Body Text Char"/>
    <w:link w:val="BodyText"/>
    <w:rsid w:val="00057D21"/>
    <w:rPr>
      <w:rFonts w:ascii="Arial" w:eastAsia="Times New Roman" w:hAnsi="Arial" w:cs="Times New Roman"/>
      <w:sz w:val="22"/>
    </w:rPr>
  </w:style>
  <w:style w:type="character" w:styleId="CommentReference">
    <w:name w:val="annotation reference"/>
    <w:rsid w:val="00057D21"/>
    <w:rPr>
      <w:sz w:val="16"/>
      <w:szCs w:val="16"/>
    </w:rPr>
  </w:style>
  <w:style w:type="paragraph" w:styleId="CommentText">
    <w:name w:val="annotation text"/>
    <w:basedOn w:val="Normal"/>
    <w:link w:val="CommentTextChar"/>
    <w:semiHidden/>
    <w:rsid w:val="00057D21"/>
  </w:style>
  <w:style w:type="character" w:customStyle="1" w:styleId="CommentTextChar">
    <w:name w:val="Comment Text Char"/>
    <w:link w:val="CommentText"/>
    <w:semiHidden/>
    <w:rsid w:val="00057D21"/>
    <w:rPr>
      <w:rFonts w:ascii="Arial" w:eastAsia="Times New Roman" w:hAnsi="Arial" w:cs="Times New Roman"/>
      <w:sz w:val="22"/>
      <w:szCs w:val="24"/>
    </w:rPr>
  </w:style>
  <w:style w:type="paragraph" w:styleId="CommentSubject">
    <w:name w:val="annotation subject"/>
    <w:basedOn w:val="CommentText"/>
    <w:next w:val="CommentText"/>
    <w:link w:val="CommentSubjectChar"/>
    <w:rsid w:val="00057D21"/>
    <w:rPr>
      <w:b/>
      <w:bCs/>
      <w:szCs w:val="20"/>
    </w:rPr>
  </w:style>
  <w:style w:type="character" w:customStyle="1" w:styleId="CommentSubjectChar">
    <w:name w:val="Comment Subject Char"/>
    <w:link w:val="CommentSubject"/>
    <w:rsid w:val="00057D21"/>
    <w:rPr>
      <w:rFonts w:ascii="Arial" w:eastAsia="Times New Roman" w:hAnsi="Arial" w:cs="Times New Roman"/>
      <w:b/>
      <w:bCs/>
      <w:sz w:val="22"/>
      <w:szCs w:val="20"/>
    </w:rPr>
  </w:style>
  <w:style w:type="paragraph" w:styleId="Revision">
    <w:name w:val="Revision"/>
    <w:hidden/>
    <w:uiPriority w:val="99"/>
    <w:semiHidden/>
    <w:rsid w:val="000D2866"/>
    <w:pPr>
      <w:spacing w:after="0" w:line="240" w:lineRule="auto"/>
    </w:pPr>
    <w:rPr>
      <w:rFonts w:asciiTheme="minorHAnsi" w:hAnsiTheme="minorHAnsi" w:cstheme="minorHAnsi"/>
      <w:szCs w:val="24"/>
    </w:rPr>
  </w:style>
  <w:style w:type="paragraph" w:customStyle="1" w:styleId="000000RelatedPolicies">
    <w:name w:val="000.000 Related Policies"/>
    <w:basedOn w:val="Normal"/>
    <w:autoRedefine/>
    <w:rsid w:val="00057D21"/>
    <w:pPr>
      <w:tabs>
        <w:tab w:val="decimal" w:pos="540"/>
        <w:tab w:val="left" w:pos="1260"/>
      </w:tabs>
    </w:pPr>
    <w:rPr>
      <w:szCs w:val="20"/>
    </w:rPr>
  </w:style>
  <w:style w:type="paragraph" w:styleId="BlockText">
    <w:name w:val="Block Text"/>
    <w:basedOn w:val="Normal"/>
    <w:rsid w:val="00057D21"/>
    <w:pPr>
      <w:spacing w:after="120"/>
      <w:ind w:left="1440" w:right="1440"/>
    </w:pPr>
    <w:rPr>
      <w:rFonts w:eastAsiaTheme="minorEastAsia" w:cstheme="minorBidi"/>
    </w:rPr>
  </w:style>
  <w:style w:type="paragraph" w:customStyle="1" w:styleId="Blockquote">
    <w:name w:val="Blockquote"/>
    <w:basedOn w:val="Normal"/>
    <w:rsid w:val="00057D21"/>
    <w:pPr>
      <w:spacing w:before="100" w:after="100"/>
      <w:ind w:left="360" w:right="360"/>
    </w:pPr>
    <w:rPr>
      <w:snapToGrid w:val="0"/>
    </w:rPr>
  </w:style>
  <w:style w:type="paragraph" w:customStyle="1" w:styleId="BodyText25Italic">
    <w:name w:val="Body Text .25&quot; Italic"/>
    <w:basedOn w:val="BodyText"/>
    <w:next w:val="BodyText"/>
    <w:rsid w:val="00057D21"/>
    <w:rPr>
      <w:i/>
      <w:iCs/>
    </w:rPr>
  </w:style>
  <w:style w:type="paragraph" w:customStyle="1" w:styleId="BodyTextItalic">
    <w:name w:val="Body Text + Italic"/>
    <w:basedOn w:val="BodyText"/>
    <w:rsid w:val="00057D21"/>
    <w:rPr>
      <w:i/>
      <w:iCs/>
    </w:rPr>
  </w:style>
  <w:style w:type="paragraph" w:customStyle="1" w:styleId="BodyTextItalicBOT">
    <w:name w:val="Body Text + Italic BOT"/>
    <w:next w:val="BodyText"/>
    <w:qFormat/>
    <w:rsid w:val="00057D21"/>
    <w:pPr>
      <w:spacing w:after="0" w:line="240" w:lineRule="auto"/>
    </w:pPr>
    <w:rPr>
      <w:rFonts w:ascii="Arial" w:eastAsia="Times New Roman" w:hAnsi="Arial" w:cs="Times New Roman"/>
      <w:i/>
      <w:sz w:val="22"/>
    </w:rPr>
  </w:style>
  <w:style w:type="paragraph" w:customStyle="1" w:styleId="BodyText025">
    <w:name w:val="Body Text 0.25&quot;"/>
    <w:basedOn w:val="Normal"/>
    <w:autoRedefine/>
    <w:rsid w:val="00057D21"/>
    <w:pPr>
      <w:spacing w:after="120"/>
      <w:ind w:left="360"/>
    </w:pPr>
  </w:style>
  <w:style w:type="paragraph" w:customStyle="1" w:styleId="BodyText05">
    <w:name w:val="Body Text 0.5&quot;"/>
    <w:basedOn w:val="BodyText"/>
    <w:autoRedefine/>
    <w:qFormat/>
    <w:rsid w:val="00561E36"/>
    <w:pPr>
      <w:ind w:left="720"/>
    </w:pPr>
    <w:rPr>
      <w:szCs w:val="20"/>
    </w:rPr>
  </w:style>
  <w:style w:type="paragraph" w:customStyle="1" w:styleId="BodyText075">
    <w:name w:val="Body Text 0.75&quot;"/>
    <w:basedOn w:val="BodyText"/>
    <w:autoRedefine/>
    <w:qFormat/>
    <w:rsid w:val="00057D21"/>
    <w:pPr>
      <w:ind w:left="1080"/>
    </w:pPr>
  </w:style>
  <w:style w:type="paragraph" w:styleId="BodyTextIndent">
    <w:name w:val="Body Text Indent"/>
    <w:basedOn w:val="Normal"/>
    <w:link w:val="BodyTextIndentChar"/>
    <w:rsid w:val="00057D21"/>
    <w:pPr>
      <w:spacing w:after="120"/>
      <w:ind w:left="360"/>
    </w:pPr>
  </w:style>
  <w:style w:type="character" w:customStyle="1" w:styleId="BodyTextIndentChar">
    <w:name w:val="Body Text Indent Char"/>
    <w:basedOn w:val="DefaultParagraphFont"/>
    <w:link w:val="BodyTextIndent"/>
    <w:rsid w:val="00057D21"/>
    <w:rPr>
      <w:rFonts w:ascii="Arial" w:eastAsia="Times New Roman" w:hAnsi="Arial" w:cs="Times New Roman"/>
      <w:sz w:val="22"/>
      <w:szCs w:val="24"/>
    </w:rPr>
  </w:style>
  <w:style w:type="paragraph" w:styleId="BodyTextIndent2">
    <w:name w:val="Body Text Indent 2"/>
    <w:basedOn w:val="Normal"/>
    <w:link w:val="BodyTextIndent2Char"/>
    <w:rsid w:val="00057D21"/>
    <w:pPr>
      <w:spacing w:after="120" w:line="480" w:lineRule="auto"/>
      <w:ind w:left="360"/>
    </w:pPr>
  </w:style>
  <w:style w:type="character" w:customStyle="1" w:styleId="BodyTextIndent2Char">
    <w:name w:val="Body Text Indent 2 Char"/>
    <w:basedOn w:val="DefaultParagraphFont"/>
    <w:link w:val="BodyTextIndent2"/>
    <w:rsid w:val="00057D21"/>
    <w:rPr>
      <w:rFonts w:ascii="Arial" w:eastAsia="Times New Roman" w:hAnsi="Arial" w:cs="Times New Roman"/>
      <w:sz w:val="22"/>
      <w:szCs w:val="24"/>
    </w:rPr>
  </w:style>
  <w:style w:type="paragraph" w:styleId="BodyTextIndent3">
    <w:name w:val="Body Text Indent 3"/>
    <w:basedOn w:val="Normal"/>
    <w:link w:val="BodyTextIndent3Char"/>
    <w:rsid w:val="00057D21"/>
    <w:pPr>
      <w:spacing w:after="120"/>
      <w:ind w:left="360"/>
    </w:pPr>
    <w:rPr>
      <w:sz w:val="16"/>
      <w:szCs w:val="16"/>
    </w:rPr>
  </w:style>
  <w:style w:type="character" w:customStyle="1" w:styleId="BodyTextIndent3Char">
    <w:name w:val="Body Text Indent 3 Char"/>
    <w:basedOn w:val="DefaultParagraphFont"/>
    <w:link w:val="BodyTextIndent3"/>
    <w:rsid w:val="00057D21"/>
    <w:rPr>
      <w:rFonts w:ascii="Arial" w:eastAsia="Times New Roman" w:hAnsi="Arial" w:cs="Times New Roman"/>
      <w:sz w:val="16"/>
      <w:szCs w:val="16"/>
    </w:rPr>
  </w:style>
  <w:style w:type="paragraph" w:customStyle="1" w:styleId="BodyTextPolicyContact">
    <w:name w:val="Body Text Policy Contact"/>
    <w:basedOn w:val="Normal"/>
    <w:qFormat/>
    <w:rsid w:val="00057D21"/>
    <w:pPr>
      <w:spacing w:before="120"/>
    </w:pPr>
    <w:rPr>
      <w:szCs w:val="20"/>
    </w:rPr>
  </w:style>
  <w:style w:type="character" w:styleId="Emphasis">
    <w:name w:val="Emphasis"/>
    <w:basedOn w:val="DefaultParagraphFont"/>
    <w:uiPriority w:val="20"/>
    <w:qFormat/>
    <w:rsid w:val="00057D21"/>
    <w:rPr>
      <w:i/>
      <w:iCs/>
    </w:rPr>
  </w:style>
  <w:style w:type="paragraph" w:styleId="EnvelopeAddress">
    <w:name w:val="envelope address"/>
    <w:basedOn w:val="Normal"/>
    <w:rsid w:val="00057D21"/>
    <w:pPr>
      <w:framePr w:w="7920" w:h="1980" w:hRule="exact" w:hSpace="180" w:wrap="auto" w:hAnchor="page" w:xAlign="center" w:yAlign="bottom"/>
      <w:ind w:left="2880"/>
    </w:pPr>
    <w:rPr>
      <w:rFonts w:eastAsiaTheme="majorEastAsia"/>
      <w:caps/>
      <w:sz w:val="24"/>
      <w:szCs w:val="20"/>
    </w:rPr>
  </w:style>
  <w:style w:type="character" w:styleId="FollowedHyperlink">
    <w:name w:val="FollowedHyperlink"/>
    <w:basedOn w:val="DefaultParagraphFont"/>
    <w:rsid w:val="00057D21"/>
    <w:rPr>
      <w:color w:val="800080"/>
      <w:u w:val="single"/>
    </w:rPr>
  </w:style>
  <w:style w:type="paragraph" w:customStyle="1" w:styleId="H2">
    <w:name w:val="H2"/>
    <w:basedOn w:val="Normal"/>
    <w:next w:val="Normal"/>
    <w:rsid w:val="00057D21"/>
    <w:pPr>
      <w:keepNext/>
      <w:spacing w:before="100" w:after="100"/>
      <w:outlineLvl w:val="2"/>
    </w:pPr>
    <w:rPr>
      <w:b/>
      <w:snapToGrid w:val="0"/>
      <w:sz w:val="36"/>
    </w:rPr>
  </w:style>
  <w:style w:type="character" w:customStyle="1" w:styleId="Heading2Char">
    <w:name w:val="Heading 2 Char"/>
    <w:link w:val="Heading2"/>
    <w:rsid w:val="00057D21"/>
    <w:rPr>
      <w:rFonts w:ascii="Arial" w:eastAsia="MS Mincho" w:hAnsi="Arial" w:cs="Times New Roman"/>
      <w:b/>
      <w:sz w:val="22"/>
    </w:rPr>
  </w:style>
  <w:style w:type="character" w:customStyle="1" w:styleId="Heading3Char">
    <w:name w:val="Heading 3 Char"/>
    <w:link w:val="Heading3"/>
    <w:rsid w:val="00057D21"/>
    <w:rPr>
      <w:rFonts w:ascii="Arial" w:eastAsia="Times New Roman" w:hAnsi="Arial" w:cs="Times New Roman"/>
      <w:sz w:val="22"/>
      <w:szCs w:val="24"/>
    </w:rPr>
  </w:style>
  <w:style w:type="character" w:customStyle="1" w:styleId="Heading4Char">
    <w:name w:val="Heading 4 Char"/>
    <w:link w:val="Heading4"/>
    <w:rsid w:val="00057D21"/>
    <w:rPr>
      <w:rFonts w:ascii="Arial" w:eastAsia="Times New Roman" w:hAnsi="Arial" w:cs="Times New Roman"/>
      <w:sz w:val="22"/>
      <w:szCs w:val="20"/>
    </w:rPr>
  </w:style>
  <w:style w:type="character" w:customStyle="1" w:styleId="Heading5Char">
    <w:name w:val="Heading 5 Char"/>
    <w:link w:val="Heading5"/>
    <w:rsid w:val="00057D21"/>
    <w:rPr>
      <w:rFonts w:ascii="Arial" w:eastAsia="Times New Roman" w:hAnsi="Arial" w:cs="Times New Roman"/>
      <w:sz w:val="22"/>
      <w:szCs w:val="20"/>
    </w:rPr>
  </w:style>
  <w:style w:type="character" w:customStyle="1" w:styleId="Heading6Char">
    <w:name w:val="Heading 6 Char"/>
    <w:link w:val="Heading6"/>
    <w:rsid w:val="00057D21"/>
    <w:rPr>
      <w:rFonts w:ascii="Arial" w:eastAsia="Times New Roman" w:hAnsi="Arial" w:cs="Times New Roman"/>
      <w:sz w:val="22"/>
      <w:szCs w:val="20"/>
    </w:rPr>
  </w:style>
  <w:style w:type="paragraph" w:customStyle="1" w:styleId="Heading61">
    <w:name w:val="Heading 61"/>
    <w:basedOn w:val="Normal"/>
    <w:next w:val="Normal"/>
    <w:semiHidden/>
    <w:unhideWhenUsed/>
    <w:qFormat/>
    <w:rsid w:val="00057D21"/>
    <w:pPr>
      <w:keepNext/>
      <w:keepLines/>
      <w:spacing w:before="40"/>
      <w:outlineLvl w:val="5"/>
    </w:pPr>
    <w:rPr>
      <w:rFonts w:eastAsiaTheme="majorEastAsia" w:cstheme="majorBidi"/>
      <w:color w:val="1F4D78" w:themeColor="accent1" w:themeShade="7F"/>
    </w:rPr>
  </w:style>
  <w:style w:type="paragraph" w:styleId="HTMLPreformatted">
    <w:name w:val="HTML Preformatted"/>
    <w:basedOn w:val="Normal"/>
    <w:link w:val="HTMLPreformattedChar"/>
    <w:rsid w:val="00057D21"/>
    <w:rPr>
      <w:rFonts w:ascii="Courier New" w:hAnsi="Courier New" w:cs="Courier New"/>
      <w:szCs w:val="20"/>
    </w:rPr>
  </w:style>
  <w:style w:type="character" w:customStyle="1" w:styleId="HTMLPreformattedChar">
    <w:name w:val="HTML Preformatted Char"/>
    <w:basedOn w:val="DefaultParagraphFont"/>
    <w:link w:val="HTMLPreformatted"/>
    <w:rsid w:val="00057D21"/>
    <w:rPr>
      <w:rFonts w:ascii="Courier New" w:eastAsia="Times New Roman" w:hAnsi="Courier New" w:cs="Courier New"/>
      <w:sz w:val="22"/>
      <w:szCs w:val="20"/>
    </w:rPr>
  </w:style>
  <w:style w:type="paragraph" w:styleId="NormalWeb">
    <w:name w:val="Normal (Web)"/>
    <w:basedOn w:val="Normal"/>
    <w:autoRedefine/>
    <w:rsid w:val="00057D21"/>
  </w:style>
  <w:style w:type="paragraph" w:styleId="PlainText">
    <w:name w:val="Plain Text"/>
    <w:basedOn w:val="Normal"/>
    <w:link w:val="PlainTextChar"/>
    <w:rsid w:val="00057D21"/>
    <w:rPr>
      <w:rFonts w:ascii="Courier New" w:hAnsi="Courier New" w:cs="Courier New"/>
      <w:szCs w:val="20"/>
    </w:rPr>
  </w:style>
  <w:style w:type="character" w:customStyle="1" w:styleId="PlainTextChar">
    <w:name w:val="Plain Text Char"/>
    <w:basedOn w:val="DefaultParagraphFont"/>
    <w:link w:val="PlainText"/>
    <w:rsid w:val="00057D21"/>
    <w:rPr>
      <w:rFonts w:ascii="Courier New" w:eastAsia="Times New Roman" w:hAnsi="Courier New" w:cs="Courier New"/>
      <w:sz w:val="22"/>
      <w:szCs w:val="20"/>
    </w:rPr>
  </w:style>
  <w:style w:type="paragraph" w:customStyle="1" w:styleId="RelatedPP">
    <w:name w:val="Related P &amp; P"/>
    <w:basedOn w:val="Normal"/>
    <w:next w:val="BodyText"/>
    <w:qFormat/>
    <w:rsid w:val="00057D21"/>
    <w:pPr>
      <w:spacing w:before="120" w:after="120"/>
    </w:pPr>
    <w:rPr>
      <w:b/>
      <w:szCs w:val="20"/>
    </w:rPr>
  </w:style>
  <w:style w:type="character" w:styleId="Strong">
    <w:name w:val="Strong"/>
    <w:basedOn w:val="DefaultParagraphFont"/>
    <w:uiPriority w:val="22"/>
    <w:qFormat/>
    <w:rsid w:val="00057D21"/>
    <w:rPr>
      <w:b/>
      <w:bCs/>
    </w:rPr>
  </w:style>
  <w:style w:type="paragraph" w:styleId="Title">
    <w:name w:val="Title"/>
    <w:basedOn w:val="Normal"/>
    <w:link w:val="TitleChar"/>
    <w:qFormat/>
    <w:rsid w:val="00057D2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57D21"/>
    <w:rPr>
      <w:rFonts w:asciiTheme="majorHAnsi" w:eastAsiaTheme="majorEastAsia" w:hAnsiTheme="majorHAnsi" w:cstheme="majorBidi"/>
      <w:b/>
      <w:bCs/>
      <w:kern w:val="28"/>
      <w:sz w:val="32"/>
      <w:szCs w:val="32"/>
    </w:rPr>
  </w:style>
  <w:style w:type="character" w:styleId="UnresolvedMention">
    <w:name w:val="Unresolved Mention"/>
    <w:basedOn w:val="DefaultParagraphFont"/>
    <w:uiPriority w:val="99"/>
    <w:semiHidden/>
    <w:unhideWhenUsed/>
    <w:rsid w:val="0005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437">
      <w:bodyDiv w:val="1"/>
      <w:marLeft w:val="0"/>
      <w:marRight w:val="0"/>
      <w:marTop w:val="0"/>
      <w:marBottom w:val="0"/>
      <w:divBdr>
        <w:top w:val="none" w:sz="0" w:space="0" w:color="auto"/>
        <w:left w:val="none" w:sz="0" w:space="0" w:color="auto"/>
        <w:bottom w:val="none" w:sz="0" w:space="0" w:color="auto"/>
        <w:right w:val="none" w:sz="0" w:space="0" w:color="auto"/>
      </w:divBdr>
      <w:divsChild>
        <w:div w:id="609817598">
          <w:marLeft w:val="605"/>
          <w:marRight w:val="0"/>
          <w:marTop w:val="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vc.edu/students/support/diversity/title-ix-sexual-harassment.html" TargetMode="External"/><Relationship Id="rId18" Type="http://schemas.openxmlformats.org/officeDocument/2006/relationships/hyperlink" Target="https://www.wvc.edu/humanresources/policies-procedures/400-student-services/1400.110-code-of-student-conduct.html" TargetMode="External"/><Relationship Id="rId26" Type="http://schemas.openxmlformats.org/officeDocument/2006/relationships/hyperlink" Target="https://www.wvc.edu/humanresources/policies-procedures/500-human-resources/500.125-equal-opportunity-aa.html" TargetMode="External"/><Relationship Id="rId21" Type="http://schemas.openxmlformats.org/officeDocument/2006/relationships/hyperlink" Target="https://www.wvc.edu/humanresources/policies-procedures/000-general/000.300-freedom-of-inquiry-and-expression.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leg.wa.gov/RCW/default.aspx?cite=26.50.010" TargetMode="External"/><Relationship Id="rId17" Type="http://schemas.openxmlformats.org/officeDocument/2006/relationships/hyperlink" Target="https://www.wvc.edu/humanresources/policies-procedures/000-general/1000.345-sex-discrimination-title-ix-employee-disciplinary-hearing.html" TargetMode="External"/><Relationship Id="rId25" Type="http://schemas.openxmlformats.org/officeDocument/2006/relationships/hyperlink" Target="https://www.wvc.edu/humanresources/policies-procedures/400-student-services/400.100-student-rights-and-responsibilities.html"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leg.wa.gov/RCW/default.aspx?cite=28B.112.070" TargetMode="External"/><Relationship Id="rId20" Type="http://schemas.openxmlformats.org/officeDocument/2006/relationships/hyperlink" Target="https://apps.leg.wa.gov/rcw/default.aspx?cite=42.56.675" TargetMode="External"/><Relationship Id="rId29" Type="http://schemas.openxmlformats.org/officeDocument/2006/relationships/hyperlink" Target="https://www.wvc.edu/humanresources/policies-procedures/000-general/1000.345-sex-discrimination-title-ix-employee-disciplinary-hear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10.99.020" TargetMode="External"/><Relationship Id="rId24" Type="http://schemas.openxmlformats.org/officeDocument/2006/relationships/hyperlink" Target="https://www.wvc.edu/humanresources/policies-procedures/000-general/000.340-sexual-harassment.html" TargetMode="External"/><Relationship Id="rId32" Type="http://schemas.openxmlformats.org/officeDocument/2006/relationships/hyperlink" Target="https://wvc-advocate.symplicity.com/titleix_repor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vc.edu/students/support/diversity/title-ix-sexual-harassment.html" TargetMode="External"/><Relationship Id="rId23" Type="http://schemas.openxmlformats.org/officeDocument/2006/relationships/hyperlink" Target="https://www.wvc.edu/humanresources/policies-procedures/000-general/000.330-discrimination-and-discriminatory-harassment.html" TargetMode="External"/><Relationship Id="rId28" Type="http://schemas.openxmlformats.org/officeDocument/2006/relationships/hyperlink" Target="https://www.wvc.edu/humanresources/policies-procedures/000-general/000.330-discrimination-and-discriminatory-harassment.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pps.leg.wa.gov/rcw/default.aspx?cite=42.56.660" TargetMode="External"/><Relationship Id="rId31" Type="http://schemas.openxmlformats.org/officeDocument/2006/relationships/hyperlink" Target="https://www.wvc.edu/humanresources/policies-procedures/400-student-services/1400.110-code-of-student-conduc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9@wvc.edu" TargetMode="External"/><Relationship Id="rId22" Type="http://schemas.openxmlformats.org/officeDocument/2006/relationships/hyperlink" Target="https://www.wvc.edu/humanresources/policies-procedures/000-general/000.320-pregnancy-discrimination.html" TargetMode="External"/><Relationship Id="rId27" Type="http://schemas.openxmlformats.org/officeDocument/2006/relationships/hyperlink" Target="https://www.wvc.edu/humanresources/policies-procedures/000-general/000.320-pregnancy-discrimination.html" TargetMode="External"/><Relationship Id="rId30" Type="http://schemas.openxmlformats.org/officeDocument/2006/relationships/hyperlink" Target="https://www.wvc.edu/humanresources/policies-procedures/400-student-services/1400.100-student-rights-freedoms.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6a800-f59b-4916-a13f-19c8ccd811cb" xsi:nil="true"/>
    <lcf76f155ced4ddcb4097134ff3c332f xmlns="704d1e5b-baef-4bdf-9bb9-31ac845a84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74100C2006774BA55FA44DBCF70B90" ma:contentTypeVersion="16" ma:contentTypeDescription="Create a new document." ma:contentTypeScope="" ma:versionID="1bdc5436f1f8922e5abd01a161fa7842">
  <xsd:schema xmlns:xsd="http://www.w3.org/2001/XMLSchema" xmlns:xs="http://www.w3.org/2001/XMLSchema" xmlns:p="http://schemas.microsoft.com/office/2006/metadata/properties" xmlns:ns2="704d1e5b-baef-4bdf-9bb9-31ac845a848c" xmlns:ns3="5696a800-f59b-4916-a13f-19c8ccd811cb" targetNamespace="http://schemas.microsoft.com/office/2006/metadata/properties" ma:root="true" ma:fieldsID="92893b8bdbc076e68953ed55d141f538" ns2:_="" ns3:_="">
    <xsd:import namespace="704d1e5b-baef-4bdf-9bb9-31ac845a848c"/>
    <xsd:import namespace="5696a800-f59b-4916-a13f-19c8ccd81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1e5b-baef-4bdf-9bb9-31ac845a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a800-f59b-4916-a13f-19c8ccd81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62d3c7-6e5b-41ad-bc06-0bcd510430bf}" ma:internalName="TaxCatchAll" ma:showField="CatchAllData" ma:web="5696a800-f59b-4916-a13f-19c8ccd8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ACCAE-F7A0-4FED-B688-17A1D88860B5}">
  <ds:schemaRefs>
    <ds:schemaRef ds:uri="http://schemas.microsoft.com/office/2006/metadata/properties"/>
    <ds:schemaRef ds:uri="http://schemas.microsoft.com/office/infopath/2007/PartnerControls"/>
    <ds:schemaRef ds:uri="5696a800-f59b-4916-a13f-19c8ccd811cb"/>
    <ds:schemaRef ds:uri="704d1e5b-baef-4bdf-9bb9-31ac845a848c"/>
  </ds:schemaRefs>
</ds:datastoreItem>
</file>

<file path=customXml/itemProps2.xml><?xml version="1.0" encoding="utf-8"?>
<ds:datastoreItem xmlns:ds="http://schemas.openxmlformats.org/officeDocument/2006/customXml" ds:itemID="{7CE54743-ED24-4CCB-A387-F473283B96BF}">
  <ds:schemaRefs>
    <ds:schemaRef ds:uri="http://schemas.openxmlformats.org/officeDocument/2006/bibliography"/>
  </ds:schemaRefs>
</ds:datastoreItem>
</file>

<file path=customXml/itemProps3.xml><?xml version="1.0" encoding="utf-8"?>
<ds:datastoreItem xmlns:ds="http://schemas.openxmlformats.org/officeDocument/2006/customXml" ds:itemID="{3E31B9FC-E240-42A4-9CC7-C8A63530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1e5b-baef-4bdf-9bb9-31ac845a848c"/>
    <ds:schemaRef ds:uri="5696a800-f59b-4916-a13f-19c8ccd8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96591-A465-4010-A563-230CBFC8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7618</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Swearingen, Jennifer K (ATG)</dc:creator>
  <cp:keywords/>
  <dc:description/>
  <cp:lastModifiedBy>Tim Marker</cp:lastModifiedBy>
  <cp:revision>7</cp:revision>
  <cp:lastPrinted>2024-10-25T17:49:00Z</cp:lastPrinted>
  <dcterms:created xsi:type="dcterms:W3CDTF">2024-07-24T19:15:00Z</dcterms:created>
  <dcterms:modified xsi:type="dcterms:W3CDTF">2024-12-29T20:48:00Z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0x0101000774100C2006774BA55FA44DBCF70B90</vt:lpwstr>
  </property>
</Properties>
</file>