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EA" w:rsidRPr="000750EA" w:rsidRDefault="000750EA" w:rsidP="0035606C">
      <w:pPr>
        <w:pStyle w:val="Heading1"/>
      </w:pPr>
      <w:bookmarkStart w:id="0" w:name="_GoBack"/>
      <w:bookmarkEnd w:id="0"/>
      <w:r w:rsidRPr="00F0207F">
        <w:t>1500.425</w:t>
      </w:r>
      <w:r w:rsidRPr="00F0207F">
        <w:tab/>
      </w:r>
      <w:r w:rsidRPr="000750EA">
        <w:t>EMERITUS/DISTINGUISHED SERVICE HONOR</w:t>
      </w:r>
    </w:p>
    <w:p w:rsidR="000750EA" w:rsidRDefault="0014404F" w:rsidP="0035606C">
      <w:pPr>
        <w:pStyle w:val="Heading2"/>
      </w:pPr>
      <w:r>
        <w:t>A.</w:t>
      </w:r>
      <w:r>
        <w:tab/>
        <w:t>HONORS COMMITTEE</w:t>
      </w:r>
    </w:p>
    <w:p w:rsidR="000750EA" w:rsidRDefault="000750EA" w:rsidP="0035606C">
      <w:pPr>
        <w:pStyle w:val="BodyText025"/>
      </w:pPr>
      <w:r>
        <w:t>The president will annually appoint a committee of two faculty, two exempt and two classified to review nominations of retired staff for emeritus or distinguished status.</w:t>
      </w:r>
    </w:p>
    <w:p w:rsidR="000750EA" w:rsidRDefault="0014404F" w:rsidP="0035606C">
      <w:pPr>
        <w:pStyle w:val="Heading2"/>
      </w:pPr>
      <w:r>
        <w:t>B.</w:t>
      </w:r>
      <w:r>
        <w:tab/>
        <w:t>HONORS</w:t>
      </w:r>
    </w:p>
    <w:p w:rsidR="000750EA" w:rsidRDefault="000750EA" w:rsidP="0035606C">
      <w:pPr>
        <w:pStyle w:val="BodyText025"/>
      </w:pPr>
      <w:r>
        <w:t>The board of trustees has authorized the following honors for retired employees who have served the institution with distinction over a lengthy career.</w:t>
      </w:r>
    </w:p>
    <w:p w:rsidR="000750EA" w:rsidRPr="00DE07D3" w:rsidRDefault="000750EA" w:rsidP="0035606C">
      <w:pPr>
        <w:pStyle w:val="Heading3"/>
      </w:pPr>
      <w:r w:rsidRPr="00DE07D3">
        <w:t>1.</w:t>
      </w:r>
      <w:r w:rsidRPr="00DE07D3">
        <w:tab/>
        <w:t>Professor Emeritus</w:t>
      </w:r>
    </w:p>
    <w:p w:rsidR="000750EA" w:rsidRDefault="000750EA" w:rsidP="0035606C">
      <w:pPr>
        <w:pStyle w:val="BodyText05"/>
      </w:pPr>
      <w:r>
        <w:t>This award is presented to a faculty member upon retirement from Wenatchee Valley College who has demonstrated outstanding and distinguished service to Wenatchee Valley College during the past 15 years.</w:t>
      </w:r>
      <w:r w:rsidR="0035606C">
        <w:t xml:space="preserve"> </w:t>
      </w:r>
      <w:r>
        <w:t>Criteria for selection include, but are not limited to, dedication and service to Wenatchee Valley College and the profession as evidenced by:</w:t>
      </w:r>
    </w:p>
    <w:p w:rsidR="000750EA" w:rsidRDefault="000750EA" w:rsidP="0035606C">
      <w:pPr>
        <w:pStyle w:val="Heading4"/>
      </w:pPr>
      <w:r>
        <w:t>a.</w:t>
      </w:r>
      <w:r>
        <w:tab/>
        <w:t xml:space="preserve">Activities that enhance the image of </w:t>
      </w:r>
      <w:smartTag w:uri="urn:schemas-microsoft-com:office:smarttags" w:element="place">
        <w:smartTag w:uri="urn:schemas-microsoft-com:office:smarttags" w:element="PlaceName">
          <w:r>
            <w:t>Wenatchee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(teaching, publications, research).</w:t>
      </w:r>
    </w:p>
    <w:p w:rsidR="000750EA" w:rsidRDefault="000750EA" w:rsidP="0035606C">
      <w:pPr>
        <w:pStyle w:val="Heading4"/>
      </w:pPr>
      <w:r>
        <w:t>b.</w:t>
      </w:r>
      <w:r>
        <w:tab/>
        <w:t>Outstanding long-term contribution to Wenatchee Valley College (implementation of an innovative project, etc.)</w:t>
      </w:r>
    </w:p>
    <w:p w:rsidR="000750EA" w:rsidRDefault="000750EA" w:rsidP="0035606C">
      <w:pPr>
        <w:pStyle w:val="Heading4"/>
      </w:pPr>
      <w:r>
        <w:t>c.</w:t>
      </w:r>
      <w:r>
        <w:tab/>
        <w:t>Innovation and creativity.</w:t>
      </w:r>
    </w:p>
    <w:p w:rsidR="000750EA" w:rsidRDefault="000750EA" w:rsidP="0035606C">
      <w:pPr>
        <w:pStyle w:val="Heading4"/>
      </w:pPr>
      <w:r>
        <w:t>d.</w:t>
      </w:r>
      <w:r>
        <w:tab/>
        <w:t>Commitment of both time and energy.</w:t>
      </w:r>
    </w:p>
    <w:p w:rsidR="000750EA" w:rsidRDefault="000750EA" w:rsidP="0035606C">
      <w:pPr>
        <w:pStyle w:val="Heading4"/>
      </w:pPr>
      <w:r>
        <w:t>e.</w:t>
      </w:r>
      <w:r>
        <w:tab/>
        <w:t>Retirement from Wenatchee Valley College.</w:t>
      </w:r>
    </w:p>
    <w:p w:rsidR="000750EA" w:rsidRDefault="000750EA" w:rsidP="0035606C">
      <w:pPr>
        <w:pStyle w:val="BodyText05"/>
      </w:pPr>
      <w:r>
        <w:t>Upon nomination by the faculty or administration, a recommendation along with accompanying documentation will be forwarded to the honors committee.</w:t>
      </w:r>
    </w:p>
    <w:p w:rsidR="000750EA" w:rsidRDefault="000750EA" w:rsidP="0035606C">
      <w:pPr>
        <w:pStyle w:val="Heading3"/>
      </w:pPr>
      <w:r>
        <w:t>2.</w:t>
      </w:r>
      <w:r>
        <w:tab/>
        <w:t>Dean Emeritus</w:t>
      </w:r>
    </w:p>
    <w:p w:rsidR="000750EA" w:rsidRDefault="000750EA" w:rsidP="0035606C">
      <w:pPr>
        <w:pStyle w:val="BodyText05"/>
      </w:pPr>
      <w:r>
        <w:t>This award is presented to an administrator, upon retirement from Wenatchee Valley College, who has demonstrated outstanding and distinguished service to Wenatchee Valley College during the past ten years.</w:t>
      </w:r>
      <w:r w:rsidR="0035606C">
        <w:t xml:space="preserve"> </w:t>
      </w:r>
      <w:r>
        <w:t>Criteria for selection include, but are not limited to, dedication and service to Wenatchee Valley College and the profession as evidenced by:</w:t>
      </w:r>
    </w:p>
    <w:p w:rsidR="000750EA" w:rsidRDefault="000750EA" w:rsidP="0035606C">
      <w:pPr>
        <w:pStyle w:val="Heading4"/>
      </w:pPr>
      <w:r>
        <w:t>a.</w:t>
      </w:r>
      <w:r>
        <w:tab/>
        <w:t>Activities that enhance the im</w:t>
      </w:r>
      <w:r w:rsidR="0033620F">
        <w:t>age of Wenatchee Valley College.</w:t>
      </w:r>
    </w:p>
    <w:p w:rsidR="000750EA" w:rsidRDefault="000750EA" w:rsidP="0035606C">
      <w:pPr>
        <w:pStyle w:val="Heading4"/>
      </w:pPr>
      <w:r>
        <w:t>b.</w:t>
      </w:r>
      <w:r>
        <w:tab/>
        <w:t>Administrative leadership and philosophy that generates support of the st</w:t>
      </w:r>
      <w:r w:rsidR="0033620F">
        <w:t>aff, faculty and administration.</w:t>
      </w:r>
    </w:p>
    <w:p w:rsidR="000750EA" w:rsidRDefault="000750EA" w:rsidP="0035606C">
      <w:pPr>
        <w:pStyle w:val="Heading4"/>
      </w:pPr>
      <w:r>
        <w:t>c.</w:t>
      </w:r>
      <w:r>
        <w:tab/>
        <w:t>Partic</w:t>
      </w:r>
      <w:r w:rsidR="0033620F">
        <w:t>ipation in community activities.</w:t>
      </w:r>
    </w:p>
    <w:p w:rsidR="000750EA" w:rsidRDefault="000750EA" w:rsidP="0035606C">
      <w:pPr>
        <w:pStyle w:val="Heading4"/>
      </w:pPr>
      <w:r>
        <w:t>d.</w:t>
      </w:r>
      <w:r>
        <w:tab/>
        <w:t>Retirement from Wenatchee Valley College.</w:t>
      </w:r>
    </w:p>
    <w:p w:rsidR="000750EA" w:rsidRDefault="000750EA" w:rsidP="0035606C">
      <w:pPr>
        <w:pStyle w:val="Heading4"/>
      </w:pPr>
      <w:r>
        <w:t>e.</w:t>
      </w:r>
      <w:r>
        <w:tab/>
        <w:t>Upon nomination by the faculty or administration, a recommendation along with accompanying documentation will be forwarded to an emeritus selection committee chosen by the college president.</w:t>
      </w:r>
    </w:p>
    <w:p w:rsidR="000750EA" w:rsidRDefault="000750EA" w:rsidP="0035606C">
      <w:pPr>
        <w:pStyle w:val="Heading3"/>
      </w:pPr>
      <w:r>
        <w:t>3.</w:t>
      </w:r>
      <w:r>
        <w:tab/>
        <w:t>Distinguished Service Award</w:t>
      </w:r>
    </w:p>
    <w:p w:rsidR="000750EA" w:rsidRDefault="000750EA" w:rsidP="0035606C">
      <w:pPr>
        <w:pStyle w:val="BodyText05"/>
      </w:pPr>
      <w:r>
        <w:t>The distinguished service award is presented to a retiring classified or exempt employee who has demonstrated outstanding and distinguished service to Wenatchee Valley College over a 20-year period of service.</w:t>
      </w:r>
      <w:r w:rsidR="0035606C">
        <w:t xml:space="preserve"> </w:t>
      </w:r>
      <w:r>
        <w:t>Criteria for the selection of award include, but are not limited to, dedication and service to Wenatchee Valley College as evidenced by:</w:t>
      </w:r>
    </w:p>
    <w:p w:rsidR="000750EA" w:rsidRDefault="000750EA" w:rsidP="0035606C">
      <w:pPr>
        <w:pStyle w:val="Heading4"/>
      </w:pPr>
      <w:r>
        <w:lastRenderedPageBreak/>
        <w:t>a.</w:t>
      </w:r>
      <w:r>
        <w:tab/>
        <w:t>Com</w:t>
      </w:r>
      <w:r w:rsidR="0033620F">
        <w:t>mitment of both time and energy.</w:t>
      </w:r>
    </w:p>
    <w:p w:rsidR="000750EA" w:rsidRDefault="000750EA" w:rsidP="0035606C">
      <w:pPr>
        <w:pStyle w:val="Heading4"/>
      </w:pPr>
      <w:r>
        <w:t>b.</w:t>
      </w:r>
      <w:r>
        <w:tab/>
        <w:t>Activities that enhance the im</w:t>
      </w:r>
      <w:r w:rsidR="0033620F">
        <w:t>age of Wenatchee Valley College.</w:t>
      </w:r>
    </w:p>
    <w:p w:rsidR="000750EA" w:rsidRDefault="000750EA" w:rsidP="0035606C">
      <w:pPr>
        <w:pStyle w:val="Heading4"/>
      </w:pPr>
      <w:r>
        <w:t>c.</w:t>
      </w:r>
      <w:r>
        <w:tab/>
        <w:t>Retirement from Wenatchee Valley College.</w:t>
      </w:r>
    </w:p>
    <w:p w:rsidR="000750EA" w:rsidRDefault="0014404F" w:rsidP="0035606C">
      <w:pPr>
        <w:pStyle w:val="Heading2"/>
      </w:pPr>
      <w:r>
        <w:t>C.</w:t>
      </w:r>
      <w:r>
        <w:tab/>
        <w:t>NOMINATIONS AND AWARDS</w:t>
      </w:r>
    </w:p>
    <w:p w:rsidR="000750EA" w:rsidRDefault="000750EA" w:rsidP="0035606C">
      <w:pPr>
        <w:pStyle w:val="Heading3"/>
      </w:pPr>
      <w:r>
        <w:t>1.</w:t>
      </w:r>
      <w:r>
        <w:tab/>
        <w:t>Nominations for honors status are submitted to the president, who calls the honors committee to consider nominations.</w:t>
      </w:r>
      <w:r w:rsidR="0035606C">
        <w:t xml:space="preserve"> </w:t>
      </w:r>
      <w:r>
        <w:t>A majority vote is required to recommend a candidate for consideration by the board of trustees.</w:t>
      </w:r>
      <w:r w:rsidR="0035606C">
        <w:t xml:space="preserve"> </w:t>
      </w:r>
      <w:r>
        <w:t>Recommendations of the committee shall be submitted to the president who will present that recommendation to the board of trustees for their consideration and action.</w:t>
      </w:r>
    </w:p>
    <w:p w:rsidR="000750EA" w:rsidRDefault="000750EA" w:rsidP="0035606C">
      <w:pPr>
        <w:pStyle w:val="Heading3"/>
      </w:pPr>
      <w:r>
        <w:t>2.</w:t>
      </w:r>
      <w:r>
        <w:tab/>
        <w:t>Recipients of this award will have their name published in the college catalog and will receive a plaque and a gold card, providing complimentary admission to all college-sponsored activities and the foundation annual dinner, a complimentary parking permit, and complimentary use of the college library.</w:t>
      </w:r>
    </w:p>
    <w:p w:rsidR="000750EA" w:rsidRDefault="000750EA" w:rsidP="0035606C">
      <w:pPr>
        <w:pStyle w:val="BodyTextItalicBOT"/>
      </w:pPr>
      <w:r>
        <w:t>Approved by the President’s Cabinet: 9/12/01</w:t>
      </w:r>
    </w:p>
    <w:p w:rsidR="00732810" w:rsidRPr="00732810" w:rsidRDefault="009C1946" w:rsidP="00732810">
      <w:pPr>
        <w:pStyle w:val="BodyTextItalicBOT"/>
      </w:pPr>
      <w:r>
        <w:t>Last reviewed: 9/17/19</w:t>
      </w:r>
    </w:p>
    <w:p w:rsidR="0035606C" w:rsidRDefault="0035606C" w:rsidP="0035606C">
      <w:pPr>
        <w:pStyle w:val="BodyTextPolicyContact"/>
      </w:pPr>
      <w:r>
        <w:t>Procedure contact: Human Resources</w:t>
      </w:r>
    </w:p>
    <w:p w:rsidR="0035606C" w:rsidRDefault="0035606C" w:rsidP="0035606C">
      <w:pPr>
        <w:pStyle w:val="RelatedPP"/>
      </w:pPr>
      <w:r>
        <w:t>Related policies and procedures</w:t>
      </w:r>
    </w:p>
    <w:p w:rsidR="0035606C" w:rsidRPr="0035606C" w:rsidRDefault="0035606C" w:rsidP="0035606C">
      <w:pPr>
        <w:pStyle w:val="000000RelatedPolicies"/>
      </w:pPr>
      <w:r>
        <w:tab/>
        <w:t xml:space="preserve">500.425 </w:t>
      </w:r>
      <w:hyperlink r:id="rId11" w:history="1">
        <w:r w:rsidRPr="009C1946">
          <w:rPr>
            <w:rStyle w:val="Hyperlink"/>
          </w:rPr>
          <w:t>Emeritus-Disti</w:t>
        </w:r>
        <w:r w:rsidRPr="009C1946">
          <w:rPr>
            <w:rStyle w:val="Hyperlink"/>
          </w:rPr>
          <w:t>n</w:t>
        </w:r>
        <w:r w:rsidRPr="009C1946">
          <w:rPr>
            <w:rStyle w:val="Hyperlink"/>
          </w:rPr>
          <w:t>guished Service Honor Policy</w:t>
        </w:r>
      </w:hyperlink>
    </w:p>
    <w:sectPr w:rsidR="0035606C" w:rsidRPr="0035606C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7C18B9">
      <w:rPr>
        <w:rFonts w:eastAsia="MS Mincho"/>
      </w:rPr>
      <w:t>ollege</w:t>
    </w:r>
    <w:r w:rsidR="007C18B9">
      <w:rPr>
        <w:rFonts w:eastAsia="MS Mincho"/>
      </w:rPr>
      <w:tab/>
      <w:t>1500.000 HUMAN RESOURCES</w:t>
    </w:r>
  </w:p>
  <w:p w:rsidR="00DE07D3" w:rsidRDefault="007C18B9">
    <w:r>
      <w:rPr>
        <w:rFonts w:eastAsia="MS Mincho"/>
      </w:rPr>
      <w:t>COLLEGE OPERATIONAL PROCEDURE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24"/>
  </w:num>
  <w:num w:numId="5">
    <w:abstractNumId w:val="21"/>
  </w:num>
  <w:num w:numId="6">
    <w:abstractNumId w:val="2"/>
  </w:num>
  <w:num w:numId="7">
    <w:abstractNumId w:val="7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26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1"/>
  </w:num>
  <w:num w:numId="18">
    <w:abstractNumId w:val="28"/>
  </w:num>
  <w:num w:numId="19">
    <w:abstractNumId w:val="5"/>
  </w:num>
  <w:num w:numId="20">
    <w:abstractNumId w:val="25"/>
  </w:num>
  <w:num w:numId="21">
    <w:abstractNumId w:val="20"/>
  </w:num>
  <w:num w:numId="22">
    <w:abstractNumId w:val="33"/>
  </w:num>
  <w:num w:numId="23">
    <w:abstractNumId w:val="14"/>
  </w:num>
  <w:num w:numId="24">
    <w:abstractNumId w:val="17"/>
  </w:num>
  <w:num w:numId="25">
    <w:abstractNumId w:val="32"/>
  </w:num>
  <w:num w:numId="26">
    <w:abstractNumId w:val="34"/>
  </w:num>
  <w:num w:numId="27">
    <w:abstractNumId w:val="19"/>
  </w:num>
  <w:num w:numId="28">
    <w:abstractNumId w:val="31"/>
  </w:num>
  <w:num w:numId="29">
    <w:abstractNumId w:val="30"/>
  </w:num>
  <w:num w:numId="30">
    <w:abstractNumId w:val="29"/>
  </w:num>
  <w:num w:numId="31">
    <w:abstractNumId w:val="6"/>
  </w:num>
  <w:num w:numId="32">
    <w:abstractNumId w:val="27"/>
  </w:num>
  <w:num w:numId="33">
    <w:abstractNumId w:val="3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4404F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620F"/>
    <w:rsid w:val="00342AE9"/>
    <w:rsid w:val="00344844"/>
    <w:rsid w:val="00344B37"/>
    <w:rsid w:val="00350808"/>
    <w:rsid w:val="00354346"/>
    <w:rsid w:val="0035606C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A0BE5"/>
    <w:rsid w:val="004A6FF9"/>
    <w:rsid w:val="004D4440"/>
    <w:rsid w:val="004D6F80"/>
    <w:rsid w:val="004D7126"/>
    <w:rsid w:val="004E7ECB"/>
    <w:rsid w:val="004F17FE"/>
    <w:rsid w:val="00502C1E"/>
    <w:rsid w:val="00513773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D7216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2810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1946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3B8E58"/>
  <w15:docId w15:val="{800E68D8-2F89-48AC-812D-2B50F2C8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6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4404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14404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5606C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5606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5606C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5606C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5606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56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5606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5606C"/>
    <w:pPr>
      <w:spacing w:after="120"/>
      <w:ind w:left="1440" w:right="1440"/>
    </w:pPr>
  </w:style>
  <w:style w:type="paragraph" w:customStyle="1" w:styleId="Blockquote">
    <w:name w:val="Blockquote"/>
    <w:basedOn w:val="Normal"/>
    <w:rsid w:val="0035606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5606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5606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5606C"/>
    <w:rPr>
      <w:i/>
      <w:iCs/>
    </w:rPr>
  </w:style>
  <w:style w:type="paragraph" w:customStyle="1" w:styleId="BodyTextItalic">
    <w:name w:val="Body Text + Italic"/>
    <w:basedOn w:val="BodyText"/>
    <w:rsid w:val="0035606C"/>
    <w:rPr>
      <w:i/>
      <w:iCs/>
    </w:rPr>
  </w:style>
  <w:style w:type="paragraph" w:customStyle="1" w:styleId="BodyTextItalicBOT">
    <w:name w:val="Body Text + Italic BOT"/>
    <w:next w:val="BodyText"/>
    <w:qFormat/>
    <w:rsid w:val="0035606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5606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5606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5606C"/>
    <w:pPr>
      <w:ind w:left="1080"/>
    </w:pPr>
  </w:style>
  <w:style w:type="paragraph" w:customStyle="1" w:styleId="BodyTextPolicyContact">
    <w:name w:val="Body Text Policy Contact"/>
    <w:basedOn w:val="Normal"/>
    <w:qFormat/>
    <w:rsid w:val="0035606C"/>
    <w:pPr>
      <w:spacing w:before="120"/>
    </w:pPr>
  </w:style>
  <w:style w:type="character" w:styleId="CommentReference">
    <w:name w:val="annotation reference"/>
    <w:rsid w:val="003560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606C"/>
  </w:style>
  <w:style w:type="character" w:customStyle="1" w:styleId="CommentTextChar">
    <w:name w:val="Comment Text Char"/>
    <w:link w:val="CommentText"/>
    <w:semiHidden/>
    <w:rsid w:val="0035606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5606C"/>
    <w:rPr>
      <w:b/>
      <w:bCs/>
    </w:rPr>
  </w:style>
  <w:style w:type="character" w:customStyle="1" w:styleId="CommentSubjectChar">
    <w:name w:val="Comment Subject Char"/>
    <w:link w:val="CommentSubject1"/>
    <w:rsid w:val="0035606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5606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5606C"/>
    <w:rPr>
      <w:color w:val="800080"/>
      <w:u w:val="single"/>
    </w:rPr>
  </w:style>
  <w:style w:type="paragraph" w:styleId="Footer">
    <w:name w:val="footer"/>
    <w:basedOn w:val="Normal"/>
    <w:link w:val="FooterChar"/>
    <w:rsid w:val="003560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5606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5606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5606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5606C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14404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14404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5606C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5606C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5606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5606C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35606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5606C"/>
    <w:rPr>
      <w:rFonts w:ascii="Courier New" w:hAnsi="Courier New" w:cs="Courier New"/>
      <w:sz w:val="22"/>
    </w:rPr>
  </w:style>
  <w:style w:type="character" w:styleId="Hyperlink">
    <w:name w:val="Hyperlink"/>
    <w:rsid w:val="003560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06C"/>
    <w:pPr>
      <w:ind w:left="7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NormalWeb">
    <w:name w:val="Normal (Web)"/>
    <w:basedOn w:val="Normal"/>
    <w:autoRedefine/>
    <w:rsid w:val="0035606C"/>
  </w:style>
  <w:style w:type="paragraph" w:styleId="PlainText">
    <w:name w:val="Plain Text"/>
    <w:basedOn w:val="Normal"/>
    <w:link w:val="PlainTextChar"/>
    <w:rsid w:val="0035606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5606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5606C"/>
    <w:pPr>
      <w:spacing w:before="120" w:after="120"/>
    </w:pPr>
    <w:rPr>
      <w:b/>
    </w:rPr>
  </w:style>
  <w:style w:type="character" w:styleId="Strong">
    <w:name w:val="Strong"/>
    <w:qFormat/>
    <w:rsid w:val="0035606C"/>
    <w:rPr>
      <w:b/>
      <w:bCs/>
    </w:rPr>
  </w:style>
  <w:style w:type="paragraph" w:styleId="Title">
    <w:name w:val="Title"/>
    <w:basedOn w:val="Normal"/>
    <w:link w:val="TitleChar"/>
    <w:qFormat/>
    <w:rsid w:val="0035606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5606C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425-emeritus-distinguished-service-honor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D879-1903-45F5-AE22-A89770CA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0D737-0759-4D31-A2D6-645CAB4C6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06DBC-92D3-498C-88F1-BEF2F14B3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41011-C5F5-4E1F-98EA-C53A3EAB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3633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6</cp:revision>
  <cp:lastPrinted>2009-05-01T22:40:00Z</cp:lastPrinted>
  <dcterms:created xsi:type="dcterms:W3CDTF">2009-05-07T21:31:00Z</dcterms:created>
  <dcterms:modified xsi:type="dcterms:W3CDTF">2019-09-17T22:43:00Z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