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B6E" w:rsidRPr="00064660" w:rsidRDefault="00BD73A0" w:rsidP="00B354A7">
      <w:pPr>
        <w:pStyle w:val="Heading1"/>
      </w:pPr>
      <w:r>
        <w:t>1</w:t>
      </w:r>
      <w:r w:rsidRPr="00064660">
        <w:t>500.490</w:t>
      </w:r>
      <w:r w:rsidRPr="00064660">
        <w:tab/>
        <w:t xml:space="preserve">EMPLOYEE IDENTIFICATION </w:t>
      </w:r>
      <w:bookmarkStart w:id="0" w:name="_GoBack"/>
      <w:bookmarkEnd w:id="0"/>
      <w:r w:rsidRPr="00064660">
        <w:t>BADGE P</w:t>
      </w:r>
      <w:r>
        <w:t>ROCEDURE</w:t>
      </w:r>
    </w:p>
    <w:p w:rsidR="009F5B6E" w:rsidRDefault="009F5B6E" w:rsidP="00B354A7">
      <w:pPr>
        <w:pStyle w:val="BodyText"/>
      </w:pPr>
      <w:r>
        <w:t>As a vital part of our safety and security system, a Wenatchee Valley College identification (ID) badge with the employee’s name, photo and department in which the employee works, will be issued to college employees and volunteers on their first day of employment.</w:t>
      </w:r>
      <w:r w:rsidR="006A017A">
        <w:t xml:space="preserve"> </w:t>
      </w:r>
      <w:r>
        <w:t>The ID badge also serves as an electronic key to enter buildings and other secured areas</w:t>
      </w:r>
      <w:r w:rsidR="00AB6FD4">
        <w:t>,</w:t>
      </w:r>
      <w:r>
        <w:t xml:space="preserve"> as needed</w:t>
      </w:r>
      <w:r w:rsidR="00AB6FD4">
        <w:t>,</w:t>
      </w:r>
      <w:r>
        <w:t xml:space="preserve"> and as identification after hours or in an emergency.</w:t>
      </w:r>
    </w:p>
    <w:p w:rsidR="009F5B6E" w:rsidRDefault="009F5B6E" w:rsidP="00B354A7">
      <w:pPr>
        <w:pStyle w:val="Heading2"/>
      </w:pPr>
      <w:r>
        <w:t>A.</w:t>
      </w:r>
      <w:r>
        <w:tab/>
        <w:t>PROCEDURES</w:t>
      </w:r>
    </w:p>
    <w:p w:rsidR="009F5B6E" w:rsidRDefault="009F5B6E" w:rsidP="00B354A7">
      <w:pPr>
        <w:pStyle w:val="Heading3"/>
      </w:pPr>
      <w:r>
        <w:t>1.</w:t>
      </w:r>
      <w:r>
        <w:tab/>
        <w:t>All employees</w:t>
      </w:r>
      <w:r w:rsidR="007138DE">
        <w:t>, student employees</w:t>
      </w:r>
      <w:r>
        <w:t xml:space="preserve"> and volunteers are required to wear a WVC ID badge in plain view while on the Wenatchee or Omak campus except as noted in policy.</w:t>
      </w:r>
    </w:p>
    <w:p w:rsidR="008820B8" w:rsidRDefault="008820B8" w:rsidP="00B354A7">
      <w:pPr>
        <w:pStyle w:val="Heading3"/>
      </w:pPr>
      <w:r>
        <w:t>2.</w:t>
      </w:r>
      <w:r>
        <w:tab/>
      </w:r>
      <w:r w:rsidRPr="00064660">
        <w:t xml:space="preserve">Employees should wear their ID </w:t>
      </w:r>
      <w:r>
        <w:t xml:space="preserve">badge </w:t>
      </w:r>
      <w:r w:rsidRPr="00064660">
        <w:t xml:space="preserve">when hosting or appearing at </w:t>
      </w:r>
      <w:r>
        <w:t>college</w:t>
      </w:r>
      <w:r w:rsidRPr="00064660">
        <w:t xml:space="preserve"> functions or</w:t>
      </w:r>
      <w:r>
        <w:t xml:space="preserve"> events.</w:t>
      </w:r>
      <w:r w:rsidR="006A017A">
        <w:t xml:space="preserve"> </w:t>
      </w:r>
      <w:r w:rsidRPr="00064660">
        <w:t xml:space="preserve">Employees may </w:t>
      </w:r>
      <w:r>
        <w:t xml:space="preserve">wear their </w:t>
      </w:r>
      <w:r w:rsidRPr="00064660">
        <w:t xml:space="preserve">ID </w:t>
      </w:r>
      <w:r>
        <w:t xml:space="preserve">badge </w:t>
      </w:r>
      <w:r w:rsidRPr="00064660">
        <w:t>while</w:t>
      </w:r>
      <w:r>
        <w:t xml:space="preserve"> </w:t>
      </w:r>
      <w:r w:rsidRPr="00064660">
        <w:t xml:space="preserve">conducting official business </w:t>
      </w:r>
      <w:r>
        <w:t>in the community, at their discretion.</w:t>
      </w:r>
    </w:p>
    <w:p w:rsidR="008820B8" w:rsidRPr="008820B8" w:rsidRDefault="008820B8" w:rsidP="00B354A7">
      <w:pPr>
        <w:pStyle w:val="Heading3"/>
        <w:rPr>
          <w:b/>
        </w:rPr>
      </w:pPr>
      <w:r>
        <w:t>3.</w:t>
      </w:r>
      <w:r>
        <w:tab/>
      </w:r>
      <w:r w:rsidRPr="008820B8">
        <w:t>The ID badge may be used only by the individual to whom it was issued.</w:t>
      </w:r>
      <w:r w:rsidR="006A017A">
        <w:t xml:space="preserve"> </w:t>
      </w:r>
      <w:r w:rsidRPr="008820B8">
        <w:rPr>
          <w:b/>
        </w:rPr>
        <w:t>Employees may not “loan” their ID badge to anyone for any reason.</w:t>
      </w:r>
    </w:p>
    <w:p w:rsidR="009F5B6E" w:rsidRDefault="00D41C96" w:rsidP="00B354A7">
      <w:pPr>
        <w:pStyle w:val="Heading3"/>
      </w:pPr>
      <w:r>
        <w:t>4.</w:t>
      </w:r>
      <w:r>
        <w:tab/>
      </w:r>
      <w:r w:rsidR="009F5B6E" w:rsidRPr="00064660">
        <w:t xml:space="preserve">Employees shall surrender </w:t>
      </w:r>
      <w:r w:rsidR="009F5B6E">
        <w:t xml:space="preserve">the </w:t>
      </w:r>
      <w:r w:rsidR="009F5B6E" w:rsidRPr="00064660">
        <w:t xml:space="preserve">ID </w:t>
      </w:r>
      <w:r w:rsidR="009F5B6E">
        <w:t xml:space="preserve">badge </w:t>
      </w:r>
      <w:r w:rsidR="009F5B6E" w:rsidRPr="00064660">
        <w:t xml:space="preserve">to their supervisor upon termination of employment, </w:t>
      </w:r>
      <w:r w:rsidR="009F5B6E">
        <w:t xml:space="preserve">beginning an extended leave of absence, </w:t>
      </w:r>
      <w:r w:rsidR="009F5B6E" w:rsidRPr="00064660">
        <w:t>or when</w:t>
      </w:r>
      <w:r w:rsidR="009F5B6E">
        <w:t xml:space="preserve"> </w:t>
      </w:r>
      <w:r w:rsidR="009F5B6E" w:rsidRPr="00064660">
        <w:t>requested.</w:t>
      </w:r>
    </w:p>
    <w:p w:rsidR="008820B8" w:rsidRDefault="008820B8" w:rsidP="00B354A7">
      <w:pPr>
        <w:pStyle w:val="Heading3"/>
      </w:pPr>
      <w:r>
        <w:t>5.</w:t>
      </w:r>
      <w:r>
        <w:tab/>
        <w:t>A l</w:t>
      </w:r>
      <w:r w:rsidRPr="00064660">
        <w:t>ost</w:t>
      </w:r>
      <w:r>
        <w:t>, stolen</w:t>
      </w:r>
      <w:r w:rsidRPr="00064660">
        <w:t xml:space="preserve"> or misplaced ID </w:t>
      </w:r>
      <w:r>
        <w:t xml:space="preserve">badge </w:t>
      </w:r>
      <w:r w:rsidRPr="00064660">
        <w:t>is to be immediately reported to the employee’s supervisor.</w:t>
      </w:r>
      <w:r w:rsidR="006A017A">
        <w:t xml:space="preserve"> </w:t>
      </w:r>
      <w:r w:rsidRPr="00064660">
        <w:t xml:space="preserve">A </w:t>
      </w:r>
      <w:r>
        <w:t>r</w:t>
      </w:r>
      <w:r w:rsidRPr="00064660">
        <w:t xml:space="preserve">eplacement ID </w:t>
      </w:r>
      <w:r>
        <w:t xml:space="preserve">badge </w:t>
      </w:r>
      <w:r w:rsidRPr="00064660">
        <w:t xml:space="preserve">will be issued as necessary and a record of the lost ID </w:t>
      </w:r>
      <w:r>
        <w:t xml:space="preserve">badge </w:t>
      </w:r>
      <w:r w:rsidRPr="00064660">
        <w:t>noted.</w:t>
      </w:r>
    </w:p>
    <w:p w:rsidR="009F5B6E" w:rsidRPr="00D41C96" w:rsidRDefault="009F5B6E" w:rsidP="00B354A7">
      <w:pPr>
        <w:pStyle w:val="Heading3"/>
      </w:pPr>
      <w:r w:rsidRPr="00D41C96">
        <w:t>6.</w:t>
      </w:r>
      <w:r w:rsidRPr="00D41C96">
        <w:tab/>
        <w:t xml:space="preserve">If an employee transfers from one department to another or an employee’s name changes, a </w:t>
      </w:r>
      <w:r w:rsidR="007D5968">
        <w:t>replacement</w:t>
      </w:r>
      <w:r w:rsidRPr="00D41C96">
        <w:t xml:space="preserve"> ID badge will be issued.</w:t>
      </w:r>
    </w:p>
    <w:p w:rsidR="009F5B6E" w:rsidRPr="00D41C96" w:rsidRDefault="009F5B6E" w:rsidP="00B354A7">
      <w:pPr>
        <w:pStyle w:val="Heading3"/>
      </w:pPr>
      <w:r w:rsidRPr="00D41C96">
        <w:t>7.</w:t>
      </w:r>
      <w:r w:rsidRPr="00D41C96">
        <w:tab/>
        <w:t xml:space="preserve">A </w:t>
      </w:r>
      <w:r w:rsidRPr="00704866">
        <w:t>WVC ID badge form</w:t>
      </w:r>
      <w:r w:rsidRPr="00D41C96">
        <w:t xml:space="preserve"> is required for a new or replacement ID badge.</w:t>
      </w:r>
    </w:p>
    <w:p w:rsidR="009F5B6E" w:rsidRDefault="009F5B6E" w:rsidP="00B354A7">
      <w:pPr>
        <w:pStyle w:val="Heading3"/>
      </w:pPr>
      <w:r w:rsidRPr="00D41C96">
        <w:t>8.</w:t>
      </w:r>
      <w:r w:rsidRPr="00D41C96">
        <w:tab/>
        <w:t>Contractors and their employees whose work will take them inside college occupied locations must display</w:t>
      </w:r>
      <w:r w:rsidRPr="004D0506">
        <w:t xml:space="preserve"> identification</w:t>
      </w:r>
      <w:r>
        <w:t xml:space="preserve"> including their name and the company they work for.</w:t>
      </w:r>
    </w:p>
    <w:p w:rsidR="008820B8" w:rsidRDefault="008820B8" w:rsidP="00B354A7">
      <w:pPr>
        <w:pStyle w:val="Heading3"/>
      </w:pPr>
      <w:r>
        <w:t>9.</w:t>
      </w:r>
      <w:r>
        <w:tab/>
      </w:r>
      <w:r w:rsidRPr="00E913FD">
        <w:t>ID badges provide a visible means of identification for college employees and help us know who belongs in a non-public work area and who does not.</w:t>
      </w:r>
      <w:r w:rsidR="006A017A">
        <w:t xml:space="preserve"> </w:t>
      </w:r>
      <w:r w:rsidRPr="00602201">
        <w:t>College employees</w:t>
      </w:r>
      <w:r>
        <w:t xml:space="preserve"> observing people in confidential areas without ID will, at their discretion:</w:t>
      </w:r>
    </w:p>
    <w:p w:rsidR="008820B8" w:rsidRPr="00064660" w:rsidRDefault="008820B8" w:rsidP="006A017A">
      <w:pPr>
        <w:pStyle w:val="Heading4"/>
      </w:pPr>
      <w:r>
        <w:t>a.</w:t>
      </w:r>
      <w:r>
        <w:tab/>
      </w:r>
      <w:r w:rsidRPr="00064660">
        <w:t>Approach the person to determine their status, or</w:t>
      </w:r>
    </w:p>
    <w:p w:rsidR="008820B8" w:rsidRPr="00064660" w:rsidRDefault="008820B8" w:rsidP="006A017A">
      <w:pPr>
        <w:pStyle w:val="Heading4"/>
      </w:pPr>
      <w:r>
        <w:t>b.</w:t>
      </w:r>
      <w:r>
        <w:tab/>
      </w:r>
      <w:r w:rsidRPr="00064660">
        <w:t>Immediately report the person to a supervisor, or</w:t>
      </w:r>
    </w:p>
    <w:p w:rsidR="008820B8" w:rsidRPr="00064660" w:rsidRDefault="008820B8" w:rsidP="006A017A">
      <w:pPr>
        <w:pStyle w:val="Heading4"/>
      </w:pPr>
      <w:r>
        <w:t>c.</w:t>
      </w:r>
      <w:r>
        <w:tab/>
        <w:t>If you feel it is an emergency situation,</w:t>
      </w:r>
      <w:r w:rsidRPr="00064660">
        <w:t xml:space="preserve"> request</w:t>
      </w:r>
      <w:r>
        <w:t xml:space="preserve"> </w:t>
      </w:r>
      <w:r w:rsidRPr="00064660">
        <w:t>emergency services personnel (call 911</w:t>
      </w:r>
      <w:r>
        <w:t xml:space="preserve"> and/or 6911</w:t>
      </w:r>
      <w:r w:rsidRPr="00064660">
        <w:t>).</w:t>
      </w:r>
    </w:p>
    <w:p w:rsidR="009F5B6E" w:rsidRDefault="00BD73A0" w:rsidP="006A017A">
      <w:pPr>
        <w:pStyle w:val="Heading2"/>
      </w:pPr>
      <w:r>
        <w:t>B.</w:t>
      </w:r>
      <w:r>
        <w:tab/>
        <w:t>BADGE DISPLAY</w:t>
      </w:r>
    </w:p>
    <w:p w:rsidR="009F5B6E" w:rsidRPr="008235EA" w:rsidRDefault="009F5B6E" w:rsidP="006A017A">
      <w:pPr>
        <w:pStyle w:val="BodyText025"/>
      </w:pPr>
      <w:r>
        <w:t>1.</w:t>
      </w:r>
      <w:r>
        <w:tab/>
      </w:r>
      <w:r w:rsidRPr="008235EA">
        <w:t xml:space="preserve">The ID </w:t>
      </w:r>
      <w:r>
        <w:t>badge</w:t>
      </w:r>
      <w:r w:rsidRPr="008235EA">
        <w:t xml:space="preserve"> may be worn attached to a clip, in a clear plastic card holder, on a lanyard o</w:t>
      </w:r>
      <w:r>
        <w:t>r other device clearly visible.</w:t>
      </w:r>
    </w:p>
    <w:p w:rsidR="009F5B6E" w:rsidRPr="00337358" w:rsidRDefault="009F5B6E" w:rsidP="006A017A">
      <w:pPr>
        <w:pStyle w:val="BodyText025"/>
      </w:pPr>
      <w:r>
        <w:t>2.</w:t>
      </w:r>
      <w:r>
        <w:tab/>
        <w:t xml:space="preserve">The ID badge must </w:t>
      </w:r>
      <w:r w:rsidR="00E913FD">
        <w:t>be free of decoration.</w:t>
      </w:r>
      <w:r w:rsidR="006A017A">
        <w:t xml:space="preserve"> </w:t>
      </w:r>
      <w:r w:rsidR="00E913FD">
        <w:t>The ID badge</w:t>
      </w:r>
      <w:r>
        <w:t xml:space="preserve"> holder may display small items such as recognition pins or professional affiliation pins; but, such items must not restrict the view of the ID badge or its use as a key card.</w:t>
      </w:r>
    </w:p>
    <w:p w:rsidR="009F5B6E" w:rsidRDefault="009F5B6E" w:rsidP="006A017A">
      <w:pPr>
        <w:pStyle w:val="BodyTextItalicBOT"/>
      </w:pPr>
      <w:r>
        <w:t>Approved</w:t>
      </w:r>
      <w:r w:rsidR="00CB0F2B">
        <w:t xml:space="preserve"> by the president’s cabinet: 3/13/12</w:t>
      </w:r>
    </w:p>
    <w:p w:rsidR="009F5B6E" w:rsidRDefault="009F5B6E" w:rsidP="006A017A">
      <w:pPr>
        <w:pStyle w:val="BodyTextItalicBOT"/>
      </w:pPr>
      <w:r>
        <w:t>Presented to</w:t>
      </w:r>
      <w:r w:rsidR="008A1EDD">
        <w:t xml:space="preserve"> the board of trustees: 4/18/12</w:t>
      </w:r>
    </w:p>
    <w:p w:rsidR="00B424FF" w:rsidRPr="00B424FF" w:rsidRDefault="00B424FF" w:rsidP="00B424FF">
      <w:pPr>
        <w:pStyle w:val="BodyTextItalicBOT"/>
      </w:pPr>
      <w:r>
        <w:t>Last reviewed: __/__/__</w:t>
      </w:r>
    </w:p>
    <w:p w:rsidR="006A017A" w:rsidRDefault="006A017A" w:rsidP="006A017A">
      <w:pPr>
        <w:pStyle w:val="BodyTextPolicyContact"/>
      </w:pPr>
      <w:r>
        <w:t>Procedure contact: Human Resources</w:t>
      </w:r>
    </w:p>
    <w:p w:rsidR="006A017A" w:rsidRDefault="006A017A" w:rsidP="006A017A">
      <w:pPr>
        <w:pStyle w:val="RelatedPP"/>
      </w:pPr>
      <w:r>
        <w:t>Related policies and procedures</w:t>
      </w:r>
    </w:p>
    <w:p w:rsidR="006A017A" w:rsidRPr="006A017A" w:rsidRDefault="006A017A" w:rsidP="006A017A">
      <w:pPr>
        <w:pStyle w:val="000000RelatedPolicies"/>
      </w:pPr>
      <w:r>
        <w:lastRenderedPageBreak/>
        <w:tab/>
        <w:t>500.490</w:t>
      </w:r>
      <w:r>
        <w:tab/>
      </w:r>
      <w:hyperlink r:id="rId11" w:history="1">
        <w:r w:rsidRPr="00704866">
          <w:rPr>
            <w:rStyle w:val="Hyperlink"/>
          </w:rPr>
          <w:t>Employee Identification Badge Policy</w:t>
        </w:r>
      </w:hyperlink>
    </w:p>
    <w:sectPr w:rsidR="006A017A" w:rsidRPr="006A017A"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38" w:rsidRDefault="000D6638">
      <w:r>
        <w:separator/>
      </w:r>
    </w:p>
  </w:endnote>
  <w:endnote w:type="continuationSeparator" w:id="0">
    <w:p w:rsidR="000D6638" w:rsidRDefault="000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38" w:rsidRDefault="000D6638">
      <w:r>
        <w:separator/>
      </w:r>
    </w:p>
  </w:footnote>
  <w:footnote w:type="continuationSeparator" w:id="0">
    <w:p w:rsidR="000D6638" w:rsidRDefault="000D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B5" w:rsidRDefault="00B61EB5">
    <w:pPr>
      <w:tabs>
        <w:tab w:val="right" w:pos="9360"/>
      </w:tabs>
      <w:rPr>
        <w:rFonts w:eastAsia="MS Mincho"/>
      </w:rPr>
    </w:pPr>
    <w:r>
      <w:rPr>
        <w:rFonts w:eastAsia="MS Mincho"/>
      </w:rPr>
      <w:t>Wenatchee Valley College</w:t>
    </w:r>
    <w:r>
      <w:rPr>
        <w:rFonts w:eastAsia="MS Mincho"/>
      </w:rPr>
      <w:tab/>
      <w:t>1500.000 HUMAN RESOURCES</w:t>
    </w:r>
  </w:p>
  <w:p w:rsidR="00B61EB5" w:rsidRDefault="00B61EB5">
    <w:r>
      <w:rPr>
        <w:rFonts w:eastAsia="MS Mincho"/>
      </w:rPr>
      <w:t>COLLEGE OPERATIONAL PROCEDURE</w:t>
    </w:r>
  </w:p>
  <w:p w:rsidR="00B61EB5" w:rsidRDefault="00B61E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21A06"/>
    <w:rsid w:val="000065C4"/>
    <w:rsid w:val="0001130C"/>
    <w:rsid w:val="0001517F"/>
    <w:rsid w:val="00017AC2"/>
    <w:rsid w:val="00022227"/>
    <w:rsid w:val="00024BB4"/>
    <w:rsid w:val="000265B0"/>
    <w:rsid w:val="00037717"/>
    <w:rsid w:val="00046F01"/>
    <w:rsid w:val="0005400B"/>
    <w:rsid w:val="00054EBE"/>
    <w:rsid w:val="00057ED4"/>
    <w:rsid w:val="00066375"/>
    <w:rsid w:val="00070B02"/>
    <w:rsid w:val="00070CC7"/>
    <w:rsid w:val="000750EA"/>
    <w:rsid w:val="000766C4"/>
    <w:rsid w:val="00077897"/>
    <w:rsid w:val="00083F69"/>
    <w:rsid w:val="0008564D"/>
    <w:rsid w:val="00085ADC"/>
    <w:rsid w:val="00093107"/>
    <w:rsid w:val="000978AE"/>
    <w:rsid w:val="000979B3"/>
    <w:rsid w:val="000A7AE6"/>
    <w:rsid w:val="000B4BD4"/>
    <w:rsid w:val="000C7FB4"/>
    <w:rsid w:val="000D6638"/>
    <w:rsid w:val="000F01CE"/>
    <w:rsid w:val="000F487E"/>
    <w:rsid w:val="000F4899"/>
    <w:rsid w:val="000F5C9F"/>
    <w:rsid w:val="00114ADF"/>
    <w:rsid w:val="00130843"/>
    <w:rsid w:val="0013104E"/>
    <w:rsid w:val="001333F9"/>
    <w:rsid w:val="00137102"/>
    <w:rsid w:val="001431E0"/>
    <w:rsid w:val="00153833"/>
    <w:rsid w:val="00172556"/>
    <w:rsid w:val="0018557B"/>
    <w:rsid w:val="00187649"/>
    <w:rsid w:val="00194025"/>
    <w:rsid w:val="00195706"/>
    <w:rsid w:val="00197258"/>
    <w:rsid w:val="001A3DD6"/>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23D48"/>
    <w:rsid w:val="00224B6D"/>
    <w:rsid w:val="002258A3"/>
    <w:rsid w:val="00226E41"/>
    <w:rsid w:val="00241143"/>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5778"/>
    <w:rsid w:val="002A6200"/>
    <w:rsid w:val="002B3E4F"/>
    <w:rsid w:val="002B72A2"/>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1FA9"/>
    <w:rsid w:val="00354346"/>
    <w:rsid w:val="00364C77"/>
    <w:rsid w:val="00365D69"/>
    <w:rsid w:val="0039194C"/>
    <w:rsid w:val="003B54E7"/>
    <w:rsid w:val="003E17D5"/>
    <w:rsid w:val="0040371C"/>
    <w:rsid w:val="004137FB"/>
    <w:rsid w:val="00420ADF"/>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1F60"/>
    <w:rsid w:val="005859F9"/>
    <w:rsid w:val="0059294E"/>
    <w:rsid w:val="005A7016"/>
    <w:rsid w:val="005B0282"/>
    <w:rsid w:val="005B0B21"/>
    <w:rsid w:val="005B274A"/>
    <w:rsid w:val="005B4145"/>
    <w:rsid w:val="005C0DB6"/>
    <w:rsid w:val="005C4CED"/>
    <w:rsid w:val="005E6242"/>
    <w:rsid w:val="005E65A2"/>
    <w:rsid w:val="005F1A36"/>
    <w:rsid w:val="00602201"/>
    <w:rsid w:val="00612D86"/>
    <w:rsid w:val="00622764"/>
    <w:rsid w:val="00623578"/>
    <w:rsid w:val="00632B64"/>
    <w:rsid w:val="006378C7"/>
    <w:rsid w:val="00637B8D"/>
    <w:rsid w:val="0067256A"/>
    <w:rsid w:val="0067318B"/>
    <w:rsid w:val="006733B0"/>
    <w:rsid w:val="0068434B"/>
    <w:rsid w:val="00690B17"/>
    <w:rsid w:val="006A017A"/>
    <w:rsid w:val="006A1A09"/>
    <w:rsid w:val="006A374B"/>
    <w:rsid w:val="006A4D6C"/>
    <w:rsid w:val="006A5621"/>
    <w:rsid w:val="006B11AD"/>
    <w:rsid w:val="006B5718"/>
    <w:rsid w:val="006B6360"/>
    <w:rsid w:val="006D2719"/>
    <w:rsid w:val="006D4731"/>
    <w:rsid w:val="006D7198"/>
    <w:rsid w:val="006E41A3"/>
    <w:rsid w:val="006E47C4"/>
    <w:rsid w:val="006F19C9"/>
    <w:rsid w:val="00700A52"/>
    <w:rsid w:val="007027FC"/>
    <w:rsid w:val="00704042"/>
    <w:rsid w:val="00704866"/>
    <w:rsid w:val="0070712E"/>
    <w:rsid w:val="00710312"/>
    <w:rsid w:val="007103CB"/>
    <w:rsid w:val="00712961"/>
    <w:rsid w:val="007138DE"/>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C2BA3"/>
    <w:rsid w:val="007C398C"/>
    <w:rsid w:val="007D1087"/>
    <w:rsid w:val="007D1CCD"/>
    <w:rsid w:val="007D4BEC"/>
    <w:rsid w:val="007D5968"/>
    <w:rsid w:val="007E4310"/>
    <w:rsid w:val="007E5C4D"/>
    <w:rsid w:val="007F2607"/>
    <w:rsid w:val="007F3B80"/>
    <w:rsid w:val="00802256"/>
    <w:rsid w:val="00802464"/>
    <w:rsid w:val="008069EE"/>
    <w:rsid w:val="0080784E"/>
    <w:rsid w:val="00811E75"/>
    <w:rsid w:val="00814D81"/>
    <w:rsid w:val="00817371"/>
    <w:rsid w:val="008346B1"/>
    <w:rsid w:val="008519EF"/>
    <w:rsid w:val="008526C2"/>
    <w:rsid w:val="00857F7B"/>
    <w:rsid w:val="00872AE5"/>
    <w:rsid w:val="0087443B"/>
    <w:rsid w:val="00874A0C"/>
    <w:rsid w:val="00875970"/>
    <w:rsid w:val="0087629A"/>
    <w:rsid w:val="008820B8"/>
    <w:rsid w:val="00885A4C"/>
    <w:rsid w:val="00887D5D"/>
    <w:rsid w:val="00887F6C"/>
    <w:rsid w:val="008910D1"/>
    <w:rsid w:val="00897582"/>
    <w:rsid w:val="008A1EDD"/>
    <w:rsid w:val="008B2765"/>
    <w:rsid w:val="008B6129"/>
    <w:rsid w:val="008C7A5C"/>
    <w:rsid w:val="008D67C7"/>
    <w:rsid w:val="008D6F51"/>
    <w:rsid w:val="008E08E0"/>
    <w:rsid w:val="008E2717"/>
    <w:rsid w:val="008E3F68"/>
    <w:rsid w:val="008E7657"/>
    <w:rsid w:val="008F7C90"/>
    <w:rsid w:val="0090328E"/>
    <w:rsid w:val="0092776A"/>
    <w:rsid w:val="009373C1"/>
    <w:rsid w:val="00937AA3"/>
    <w:rsid w:val="009426E4"/>
    <w:rsid w:val="009435B6"/>
    <w:rsid w:val="0095000C"/>
    <w:rsid w:val="00950D5A"/>
    <w:rsid w:val="009521A7"/>
    <w:rsid w:val="00953B18"/>
    <w:rsid w:val="009564C5"/>
    <w:rsid w:val="00956F03"/>
    <w:rsid w:val="00971899"/>
    <w:rsid w:val="009720A7"/>
    <w:rsid w:val="009722F1"/>
    <w:rsid w:val="009730A1"/>
    <w:rsid w:val="009770EB"/>
    <w:rsid w:val="00987B0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F5B6E"/>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85537"/>
    <w:rsid w:val="00A95A3B"/>
    <w:rsid w:val="00AA2B11"/>
    <w:rsid w:val="00AB4F32"/>
    <w:rsid w:val="00AB6FD4"/>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4A7"/>
    <w:rsid w:val="00B3586C"/>
    <w:rsid w:val="00B424FF"/>
    <w:rsid w:val="00B53E24"/>
    <w:rsid w:val="00B61EB5"/>
    <w:rsid w:val="00B63B42"/>
    <w:rsid w:val="00B644A6"/>
    <w:rsid w:val="00B6598B"/>
    <w:rsid w:val="00B65BF0"/>
    <w:rsid w:val="00B65DCD"/>
    <w:rsid w:val="00B71C3D"/>
    <w:rsid w:val="00B72350"/>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D73A0"/>
    <w:rsid w:val="00BE24A2"/>
    <w:rsid w:val="00BE30AD"/>
    <w:rsid w:val="00BE3CBF"/>
    <w:rsid w:val="00BE74B8"/>
    <w:rsid w:val="00BF0B98"/>
    <w:rsid w:val="00BF1C05"/>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600C"/>
    <w:rsid w:val="00C91CB0"/>
    <w:rsid w:val="00C94596"/>
    <w:rsid w:val="00CA095E"/>
    <w:rsid w:val="00CA1B7A"/>
    <w:rsid w:val="00CB0F2B"/>
    <w:rsid w:val="00CB480C"/>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016A"/>
    <w:rsid w:val="00D41C96"/>
    <w:rsid w:val="00D457D1"/>
    <w:rsid w:val="00D459A2"/>
    <w:rsid w:val="00D466DD"/>
    <w:rsid w:val="00D508B7"/>
    <w:rsid w:val="00D531D7"/>
    <w:rsid w:val="00D53C0C"/>
    <w:rsid w:val="00D549DF"/>
    <w:rsid w:val="00D6705F"/>
    <w:rsid w:val="00D8351E"/>
    <w:rsid w:val="00D959A1"/>
    <w:rsid w:val="00D970ED"/>
    <w:rsid w:val="00DA058A"/>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54B4"/>
    <w:rsid w:val="00E26089"/>
    <w:rsid w:val="00E2613C"/>
    <w:rsid w:val="00E30201"/>
    <w:rsid w:val="00E34689"/>
    <w:rsid w:val="00E43F98"/>
    <w:rsid w:val="00E474BF"/>
    <w:rsid w:val="00E5042C"/>
    <w:rsid w:val="00E60147"/>
    <w:rsid w:val="00E664D6"/>
    <w:rsid w:val="00E701FF"/>
    <w:rsid w:val="00E84AFD"/>
    <w:rsid w:val="00E913FD"/>
    <w:rsid w:val="00E933F8"/>
    <w:rsid w:val="00EA14A6"/>
    <w:rsid w:val="00EA425A"/>
    <w:rsid w:val="00EB1D18"/>
    <w:rsid w:val="00EC447F"/>
    <w:rsid w:val="00EC527C"/>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B2934"/>
    <w:rsid w:val="00FB439C"/>
    <w:rsid w:val="00FB4512"/>
    <w:rsid w:val="00FB470E"/>
    <w:rsid w:val="00FC0A87"/>
    <w:rsid w:val="00FC4859"/>
    <w:rsid w:val="00FC5CDF"/>
    <w:rsid w:val="00FD4D3B"/>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450D81"/>
  <w15:docId w15:val="{EBDBB676-BEE2-4165-9EB4-DB93ACE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25"/>
    <w:rPr>
      <w:rFonts w:ascii="Arial" w:hAnsi="Arial"/>
      <w:sz w:val="22"/>
    </w:rPr>
  </w:style>
  <w:style w:type="paragraph" w:styleId="Heading1">
    <w:name w:val="heading 1"/>
    <w:basedOn w:val="Normal"/>
    <w:next w:val="Normal"/>
    <w:link w:val="Heading1Char"/>
    <w:qFormat/>
    <w:rsid w:val="00BD73A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D73A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94025"/>
    <w:pPr>
      <w:tabs>
        <w:tab w:val="left" w:pos="720"/>
      </w:tabs>
      <w:spacing w:after="120"/>
      <w:ind w:left="720" w:hanging="360"/>
      <w:outlineLvl w:val="2"/>
    </w:pPr>
    <w:rPr>
      <w:szCs w:val="24"/>
    </w:rPr>
  </w:style>
  <w:style w:type="paragraph" w:styleId="Heading4">
    <w:name w:val="heading 4"/>
    <w:basedOn w:val="Normal"/>
    <w:next w:val="Normal"/>
    <w:link w:val="Heading4Char"/>
    <w:qFormat/>
    <w:rsid w:val="00194025"/>
    <w:pPr>
      <w:tabs>
        <w:tab w:val="left" w:pos="1080"/>
      </w:tabs>
      <w:spacing w:after="120"/>
      <w:ind w:left="1080" w:hanging="360"/>
      <w:outlineLvl w:val="3"/>
    </w:pPr>
  </w:style>
  <w:style w:type="paragraph" w:styleId="Heading5">
    <w:name w:val="heading 5"/>
    <w:basedOn w:val="Normal"/>
    <w:next w:val="Normal"/>
    <w:link w:val="Heading5Char"/>
    <w:qFormat/>
    <w:rsid w:val="00194025"/>
    <w:pPr>
      <w:tabs>
        <w:tab w:val="left" w:pos="1440"/>
      </w:tabs>
      <w:spacing w:after="120"/>
      <w:ind w:left="1440" w:hanging="360"/>
      <w:outlineLvl w:val="4"/>
    </w:pPr>
  </w:style>
  <w:style w:type="paragraph" w:styleId="Heading6">
    <w:name w:val="heading 6"/>
    <w:basedOn w:val="Heading5"/>
    <w:next w:val="Normal"/>
    <w:link w:val="Heading6Char"/>
    <w:unhideWhenUsed/>
    <w:qFormat/>
    <w:rsid w:val="00194025"/>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94025"/>
    <w:pPr>
      <w:tabs>
        <w:tab w:val="decimal" w:pos="540"/>
        <w:tab w:val="left" w:pos="1260"/>
      </w:tabs>
    </w:pPr>
  </w:style>
  <w:style w:type="paragraph" w:styleId="BalloonText">
    <w:name w:val="Balloon Text"/>
    <w:basedOn w:val="Normal"/>
    <w:link w:val="BalloonTextChar"/>
    <w:semiHidden/>
    <w:rsid w:val="00194025"/>
    <w:rPr>
      <w:rFonts w:ascii="Tahoma" w:hAnsi="Tahoma" w:cs="Tahoma"/>
      <w:sz w:val="16"/>
      <w:szCs w:val="16"/>
    </w:rPr>
  </w:style>
  <w:style w:type="character" w:customStyle="1" w:styleId="BalloonTextChar">
    <w:name w:val="Balloon Text Char"/>
    <w:link w:val="BalloonText"/>
    <w:semiHidden/>
    <w:rsid w:val="00194025"/>
    <w:rPr>
      <w:rFonts w:ascii="Tahoma" w:hAnsi="Tahoma" w:cs="Tahoma"/>
      <w:sz w:val="16"/>
      <w:szCs w:val="16"/>
    </w:rPr>
  </w:style>
  <w:style w:type="paragraph" w:styleId="BlockText">
    <w:name w:val="Block Text"/>
    <w:basedOn w:val="Normal"/>
    <w:rsid w:val="00194025"/>
    <w:pPr>
      <w:spacing w:after="120"/>
      <w:ind w:left="1440" w:right="1440"/>
    </w:pPr>
  </w:style>
  <w:style w:type="paragraph" w:customStyle="1" w:styleId="Blockquote">
    <w:name w:val="Blockquote"/>
    <w:basedOn w:val="Normal"/>
    <w:rsid w:val="00194025"/>
    <w:pPr>
      <w:spacing w:before="100" w:after="100"/>
      <w:ind w:left="360" w:right="360"/>
    </w:pPr>
    <w:rPr>
      <w:snapToGrid w:val="0"/>
    </w:rPr>
  </w:style>
  <w:style w:type="paragraph" w:styleId="BodyText">
    <w:name w:val="Body Text"/>
    <w:basedOn w:val="Normal"/>
    <w:link w:val="BodyTextChar"/>
    <w:autoRedefine/>
    <w:qFormat/>
    <w:rsid w:val="00194025"/>
    <w:pPr>
      <w:spacing w:after="120"/>
    </w:pPr>
    <w:rPr>
      <w:szCs w:val="22"/>
    </w:rPr>
  </w:style>
  <w:style w:type="character" w:customStyle="1" w:styleId="BodyTextChar">
    <w:name w:val="Body Text Char"/>
    <w:link w:val="BodyText"/>
    <w:rsid w:val="00194025"/>
    <w:rPr>
      <w:rFonts w:ascii="Arial" w:hAnsi="Arial"/>
      <w:sz w:val="22"/>
      <w:szCs w:val="22"/>
    </w:rPr>
  </w:style>
  <w:style w:type="paragraph" w:customStyle="1" w:styleId="BodyText25Italic">
    <w:name w:val="Body Text .25&quot; Italic"/>
    <w:basedOn w:val="BodyText"/>
    <w:next w:val="BodyText"/>
    <w:rsid w:val="00194025"/>
    <w:rPr>
      <w:i/>
      <w:iCs/>
    </w:rPr>
  </w:style>
  <w:style w:type="paragraph" w:customStyle="1" w:styleId="BodyTextItalic">
    <w:name w:val="Body Text + Italic"/>
    <w:basedOn w:val="BodyText"/>
    <w:rsid w:val="00194025"/>
    <w:rPr>
      <w:i/>
      <w:iCs/>
    </w:rPr>
  </w:style>
  <w:style w:type="paragraph" w:customStyle="1" w:styleId="BodyTextItalicBOT">
    <w:name w:val="Body Text + Italic BOT"/>
    <w:next w:val="BodyText"/>
    <w:qFormat/>
    <w:rsid w:val="00194025"/>
    <w:rPr>
      <w:rFonts w:ascii="Arial" w:hAnsi="Arial"/>
      <w:i/>
      <w:sz w:val="22"/>
      <w:szCs w:val="22"/>
    </w:rPr>
  </w:style>
  <w:style w:type="paragraph" w:customStyle="1" w:styleId="BodyText025">
    <w:name w:val="Body Text 0.25&quot;"/>
    <w:basedOn w:val="Normal"/>
    <w:autoRedefine/>
    <w:rsid w:val="00194025"/>
    <w:pPr>
      <w:spacing w:after="120"/>
      <w:ind w:left="360"/>
    </w:pPr>
    <w:rPr>
      <w:szCs w:val="24"/>
    </w:rPr>
  </w:style>
  <w:style w:type="paragraph" w:customStyle="1" w:styleId="BodyText05">
    <w:name w:val="Body Text 0.5&quot;"/>
    <w:basedOn w:val="BodyText"/>
    <w:autoRedefine/>
    <w:qFormat/>
    <w:rsid w:val="00194025"/>
    <w:pPr>
      <w:ind w:left="720"/>
    </w:pPr>
    <w:rPr>
      <w:szCs w:val="20"/>
    </w:rPr>
  </w:style>
  <w:style w:type="paragraph" w:customStyle="1" w:styleId="BodyText075">
    <w:name w:val="Body Text 0.75&quot;"/>
    <w:basedOn w:val="BodyText"/>
    <w:autoRedefine/>
    <w:qFormat/>
    <w:rsid w:val="00194025"/>
    <w:pPr>
      <w:ind w:left="1080"/>
    </w:pPr>
  </w:style>
  <w:style w:type="paragraph" w:customStyle="1" w:styleId="BodyTextPolicyContact">
    <w:name w:val="Body Text Policy Contact"/>
    <w:basedOn w:val="Normal"/>
    <w:qFormat/>
    <w:rsid w:val="00194025"/>
    <w:pPr>
      <w:spacing w:before="120"/>
    </w:pPr>
  </w:style>
  <w:style w:type="character" w:styleId="CommentReference">
    <w:name w:val="annotation reference"/>
    <w:rsid w:val="00194025"/>
    <w:rPr>
      <w:sz w:val="16"/>
      <w:szCs w:val="16"/>
    </w:rPr>
  </w:style>
  <w:style w:type="paragraph" w:styleId="CommentText">
    <w:name w:val="annotation text"/>
    <w:basedOn w:val="Normal"/>
    <w:link w:val="CommentTextChar"/>
    <w:semiHidden/>
    <w:rsid w:val="00194025"/>
  </w:style>
  <w:style w:type="character" w:customStyle="1" w:styleId="CommentTextChar">
    <w:name w:val="Comment Text Char"/>
    <w:link w:val="CommentText"/>
    <w:semiHidden/>
    <w:rsid w:val="00194025"/>
    <w:rPr>
      <w:rFonts w:ascii="Arial" w:hAnsi="Arial"/>
      <w:sz w:val="22"/>
    </w:rPr>
  </w:style>
  <w:style w:type="character" w:styleId="Hyperlink">
    <w:name w:val="Hyperlink"/>
    <w:rsid w:val="00194025"/>
    <w:rPr>
      <w:color w:val="0000FF"/>
      <w:u w:val="single"/>
    </w:rPr>
  </w:style>
  <w:style w:type="paragraph" w:customStyle="1" w:styleId="CommentSubject1">
    <w:name w:val="Comment Subject1"/>
    <w:basedOn w:val="CommentText"/>
    <w:next w:val="CommentText"/>
    <w:link w:val="CommentSubjectChar"/>
    <w:rsid w:val="00194025"/>
    <w:rPr>
      <w:b/>
      <w:bCs/>
    </w:rPr>
  </w:style>
  <w:style w:type="character" w:customStyle="1" w:styleId="CommentSubjectChar">
    <w:name w:val="Comment Subject Char"/>
    <w:link w:val="CommentSubject1"/>
    <w:rsid w:val="00194025"/>
    <w:rPr>
      <w:rFonts w:ascii="Arial" w:hAnsi="Arial"/>
      <w:b/>
      <w:bCs/>
      <w:sz w:val="22"/>
    </w:rPr>
  </w:style>
  <w:style w:type="paragraph" w:styleId="EnvelopeAddress">
    <w:name w:val="envelope address"/>
    <w:basedOn w:val="Normal"/>
    <w:rsid w:val="00194025"/>
    <w:pPr>
      <w:framePr w:w="7920" w:h="1980" w:hRule="exact" w:hSpace="180" w:wrap="auto" w:hAnchor="page" w:xAlign="center" w:yAlign="bottom"/>
      <w:ind w:left="2880"/>
    </w:pPr>
    <w:rPr>
      <w:caps/>
      <w:sz w:val="24"/>
    </w:rPr>
  </w:style>
  <w:style w:type="character" w:styleId="FollowedHyperlink">
    <w:name w:val="FollowedHyperlink"/>
    <w:rsid w:val="00194025"/>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194025"/>
    <w:pPr>
      <w:tabs>
        <w:tab w:val="center" w:pos="4320"/>
        <w:tab w:val="right" w:pos="8640"/>
      </w:tabs>
    </w:pPr>
  </w:style>
  <w:style w:type="character" w:customStyle="1" w:styleId="FooterChar">
    <w:name w:val="Footer Char"/>
    <w:link w:val="Footer"/>
    <w:rsid w:val="00194025"/>
    <w:rPr>
      <w:rFonts w:ascii="Arial" w:hAnsi="Arial"/>
      <w:sz w:val="22"/>
    </w:rPr>
  </w:style>
  <w:style w:type="paragraph" w:customStyle="1" w:styleId="H2">
    <w:name w:val="H2"/>
    <w:basedOn w:val="Normal"/>
    <w:next w:val="Normal"/>
    <w:rsid w:val="00194025"/>
    <w:pPr>
      <w:keepNext/>
      <w:spacing w:before="100" w:after="100"/>
      <w:outlineLvl w:val="2"/>
    </w:pPr>
    <w:rPr>
      <w:b/>
      <w:snapToGrid w:val="0"/>
      <w:sz w:val="36"/>
    </w:rPr>
  </w:style>
  <w:style w:type="paragraph" w:styleId="Header">
    <w:name w:val="header"/>
    <w:basedOn w:val="Normal"/>
    <w:link w:val="HeaderChar"/>
    <w:rsid w:val="00194025"/>
    <w:pPr>
      <w:tabs>
        <w:tab w:val="center" w:pos="4320"/>
        <w:tab w:val="right" w:pos="8640"/>
      </w:tabs>
    </w:pPr>
    <w:rPr>
      <w:szCs w:val="24"/>
    </w:rPr>
  </w:style>
  <w:style w:type="character" w:customStyle="1" w:styleId="HeaderChar">
    <w:name w:val="Header Char"/>
    <w:link w:val="Header"/>
    <w:rsid w:val="00194025"/>
    <w:rPr>
      <w:rFonts w:ascii="Arial" w:hAnsi="Arial"/>
      <w:sz w:val="22"/>
      <w:szCs w:val="24"/>
    </w:rPr>
  </w:style>
  <w:style w:type="character" w:customStyle="1" w:styleId="Heading1Char">
    <w:name w:val="Heading 1 Char"/>
    <w:link w:val="Heading1"/>
    <w:rsid w:val="00BD73A0"/>
    <w:rPr>
      <w:rFonts w:ascii="Arial" w:hAnsi="Arial"/>
      <w:b/>
      <w:sz w:val="22"/>
      <w:szCs w:val="22"/>
    </w:rPr>
  </w:style>
  <w:style w:type="character" w:customStyle="1" w:styleId="Heading2Char">
    <w:name w:val="Heading 2 Char"/>
    <w:link w:val="Heading2"/>
    <w:rsid w:val="00BD73A0"/>
    <w:rPr>
      <w:rFonts w:ascii="Arial" w:eastAsia="MS Mincho" w:hAnsi="Arial"/>
      <w:b/>
      <w:sz w:val="22"/>
      <w:szCs w:val="22"/>
    </w:rPr>
  </w:style>
  <w:style w:type="character" w:customStyle="1" w:styleId="Heading3Char">
    <w:name w:val="Heading 3 Char"/>
    <w:link w:val="Heading3"/>
    <w:rsid w:val="00194025"/>
    <w:rPr>
      <w:rFonts w:ascii="Arial" w:hAnsi="Arial"/>
      <w:sz w:val="22"/>
      <w:szCs w:val="24"/>
    </w:rPr>
  </w:style>
  <w:style w:type="character" w:customStyle="1" w:styleId="Heading4Char">
    <w:name w:val="Heading 4 Char"/>
    <w:link w:val="Heading4"/>
    <w:rsid w:val="00194025"/>
    <w:rPr>
      <w:rFonts w:ascii="Arial" w:hAnsi="Arial"/>
      <w:sz w:val="22"/>
    </w:rPr>
  </w:style>
  <w:style w:type="character" w:customStyle="1" w:styleId="Heading5Char">
    <w:name w:val="Heading 5 Char"/>
    <w:link w:val="Heading5"/>
    <w:rsid w:val="00194025"/>
    <w:rPr>
      <w:rFonts w:ascii="Arial" w:hAnsi="Arial"/>
      <w:sz w:val="22"/>
    </w:rPr>
  </w:style>
  <w:style w:type="character" w:customStyle="1" w:styleId="Heading6Char">
    <w:name w:val="Heading 6 Char"/>
    <w:link w:val="Heading6"/>
    <w:rsid w:val="00194025"/>
    <w:rPr>
      <w:rFonts w:ascii="Arial" w:hAnsi="Arial"/>
      <w:sz w:val="22"/>
    </w:rPr>
  </w:style>
  <w:style w:type="paragraph" w:styleId="HTMLPreformatted">
    <w:name w:val="HTML Preformatted"/>
    <w:basedOn w:val="Normal"/>
    <w:link w:val="HTMLPreformattedChar"/>
    <w:rsid w:val="00194025"/>
    <w:rPr>
      <w:rFonts w:ascii="Courier New" w:hAnsi="Courier New" w:cs="Courier New"/>
    </w:rPr>
  </w:style>
  <w:style w:type="character" w:customStyle="1" w:styleId="HTMLPreformattedChar">
    <w:name w:val="HTML Preformatted Char"/>
    <w:link w:val="HTMLPreformatted"/>
    <w:rsid w:val="00194025"/>
    <w:rPr>
      <w:rFonts w:ascii="Courier New" w:hAnsi="Courier New" w:cs="Courier New"/>
      <w:sz w:val="22"/>
    </w:rPr>
  </w:style>
  <w:style w:type="paragraph" w:styleId="ListParagraph">
    <w:name w:val="List Paragraph"/>
    <w:basedOn w:val="Normal"/>
    <w:uiPriority w:val="34"/>
    <w:qFormat/>
    <w:rsid w:val="00194025"/>
    <w:pPr>
      <w:ind w:left="720"/>
    </w:pPr>
  </w:style>
  <w:style w:type="paragraph" w:styleId="NormalWeb">
    <w:name w:val="Normal (Web)"/>
    <w:basedOn w:val="Normal"/>
    <w:autoRedefine/>
    <w:rsid w:val="00194025"/>
  </w:style>
  <w:style w:type="paragraph" w:styleId="PlainText">
    <w:name w:val="Plain Text"/>
    <w:basedOn w:val="Normal"/>
    <w:link w:val="PlainTextChar"/>
    <w:rsid w:val="00194025"/>
    <w:rPr>
      <w:rFonts w:ascii="Courier New" w:hAnsi="Courier New" w:cs="Courier New"/>
    </w:rPr>
  </w:style>
  <w:style w:type="character" w:customStyle="1" w:styleId="PlainTextChar">
    <w:name w:val="Plain Text Char"/>
    <w:link w:val="PlainText"/>
    <w:rsid w:val="00194025"/>
    <w:rPr>
      <w:rFonts w:ascii="Courier New" w:hAnsi="Courier New" w:cs="Courier New"/>
      <w:sz w:val="22"/>
    </w:rPr>
  </w:style>
  <w:style w:type="paragraph" w:customStyle="1" w:styleId="RelatedPP">
    <w:name w:val="Related P &amp; P"/>
    <w:basedOn w:val="Normal"/>
    <w:next w:val="BodyText"/>
    <w:qFormat/>
    <w:rsid w:val="00194025"/>
    <w:pPr>
      <w:spacing w:before="120" w:after="120"/>
    </w:pPr>
    <w:rPr>
      <w:b/>
    </w:rPr>
  </w:style>
  <w:style w:type="character" w:styleId="Strong">
    <w:name w:val="Strong"/>
    <w:qFormat/>
    <w:rsid w:val="00194025"/>
    <w:rPr>
      <w:b/>
      <w:bCs/>
    </w:rPr>
  </w:style>
  <w:style w:type="paragraph" w:styleId="Title">
    <w:name w:val="Title"/>
    <w:basedOn w:val="Normal"/>
    <w:link w:val="TitleChar"/>
    <w:qFormat/>
    <w:rsid w:val="001940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94025"/>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386567">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00.490-employee-identification-badg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F097-5E9B-4749-8DA4-4E79368AD6F5}">
  <ds:schemaRefs>
    <ds:schemaRef ds:uri="http://schemas.microsoft.com/sharepoint/v3/contenttype/forms"/>
  </ds:schemaRefs>
</ds:datastoreItem>
</file>

<file path=customXml/itemProps2.xml><?xml version="1.0" encoding="utf-8"?>
<ds:datastoreItem xmlns:ds="http://schemas.openxmlformats.org/officeDocument/2006/customXml" ds:itemID="{E8314C4A-2366-4819-B498-C3E8F512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012936-9F72-494B-94B1-9EDE68A43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858E5B-4C66-485C-8225-7AF2A687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2902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11</cp:revision>
  <cp:lastPrinted>2009-05-01T22:40:00Z</cp:lastPrinted>
  <dcterms:created xsi:type="dcterms:W3CDTF">2012-02-01T18:03:00Z</dcterms:created>
  <dcterms:modified xsi:type="dcterms:W3CDTF">2019-09-18T18:36:00Z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