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C2CB" w14:textId="77777777" w:rsidR="0046755C" w:rsidRPr="00B8322A" w:rsidRDefault="00136F3D" w:rsidP="00353DBD">
      <w:pPr>
        <w:pStyle w:val="Heading1"/>
      </w:pPr>
      <w:r w:rsidRPr="007848FD">
        <w:t>15</w:t>
      </w:r>
      <w:r>
        <w:t>4</w:t>
      </w:r>
      <w:r w:rsidRPr="007848FD">
        <w:t>0.</w:t>
      </w:r>
      <w:r>
        <w:t>040</w:t>
      </w:r>
      <w:r>
        <w:tab/>
        <w:t>CLASSIFIED</w:t>
      </w:r>
      <w:r w:rsidRPr="00B8322A">
        <w:t xml:space="preserve"> CERTIFICATION PROCEDURE</w:t>
      </w:r>
    </w:p>
    <w:p w14:paraId="0A229375" w14:textId="77777777" w:rsidR="00AA3EB4" w:rsidRPr="00AA3EB4" w:rsidRDefault="00AA3EB4" w:rsidP="00615039">
      <w:pPr>
        <w:pStyle w:val="BodyTextItalic"/>
      </w:pPr>
      <w:r w:rsidRPr="00AA3EB4">
        <w:t>To the extent that this policy addresses terms or provisions covered under collective bargaining agreements for represented employees, the terms of the collective bargaining agreement will control for those represented classified employees.</w:t>
      </w:r>
    </w:p>
    <w:p w14:paraId="6B7F9B56" w14:textId="77777777" w:rsidR="00FC5870" w:rsidRDefault="00136F3D" w:rsidP="00353DBD">
      <w:pPr>
        <w:pStyle w:val="Heading2"/>
      </w:pPr>
      <w:r>
        <w:t>A.</w:t>
      </w:r>
      <w:r>
        <w:tab/>
        <w:t>PURPOSE</w:t>
      </w:r>
    </w:p>
    <w:p w14:paraId="1977160D" w14:textId="77777777" w:rsidR="007750CF" w:rsidRPr="00B8322A" w:rsidRDefault="00AF7572" w:rsidP="00353DBD">
      <w:pPr>
        <w:pStyle w:val="BodyText025"/>
      </w:pPr>
      <w:hyperlink r:id="rId11" w:history="1">
        <w:r w:rsidR="007750CF" w:rsidRPr="00AC14DC">
          <w:rPr>
            <w:rStyle w:val="Hyperlink"/>
          </w:rPr>
          <w:t>WAC 357-16</w:t>
        </w:r>
      </w:hyperlink>
      <w:r w:rsidR="007750CF" w:rsidRPr="00903025">
        <w:t xml:space="preserve"> allows employers</w:t>
      </w:r>
      <w:r w:rsidR="00827096" w:rsidRPr="00903025">
        <w:t xml:space="preserve"> the</w:t>
      </w:r>
      <w:r w:rsidR="007750CF" w:rsidRPr="00903025">
        <w:t xml:space="preserve"> authority and discretion to</w:t>
      </w:r>
      <w:r w:rsidR="00FC5870" w:rsidRPr="00903025">
        <w:t xml:space="preserve"> </w:t>
      </w:r>
      <w:r w:rsidR="007750CF" w:rsidRPr="00903025">
        <w:t>carry</w:t>
      </w:r>
      <w:r w:rsidR="007750CF">
        <w:t xml:space="preserve"> out activities related to recruitment, </w:t>
      </w:r>
      <w:r w:rsidR="007404B2">
        <w:t>applicant</w:t>
      </w:r>
      <w:r w:rsidR="007750CF">
        <w:t xml:space="preserve"> assessment, the creation of applicant pools and in</w:t>
      </w:r>
      <w:r w:rsidR="00FC5870">
        <w:t xml:space="preserve"> </w:t>
      </w:r>
      <w:r w:rsidR="007750CF">
        <w:t>determining the number of names certified for position vacancies.</w:t>
      </w:r>
      <w:r w:rsidR="00353DBD">
        <w:t xml:space="preserve"> </w:t>
      </w:r>
      <w:r w:rsidR="00F25A44">
        <w:t>This procedure satisfies the requirement that all agencies de</w:t>
      </w:r>
      <w:r w:rsidR="00F25A44" w:rsidRPr="00903025">
        <w:t xml:space="preserve">velop procedures for certification per </w:t>
      </w:r>
      <w:hyperlink r:id="rId12" w:history="1">
        <w:r w:rsidR="00F25A44" w:rsidRPr="00EB5362">
          <w:rPr>
            <w:rStyle w:val="Hyperlink"/>
          </w:rPr>
          <w:t>WAC 357-16-12</w:t>
        </w:r>
        <w:r w:rsidR="00EB5362" w:rsidRPr="00EB5362">
          <w:rPr>
            <w:rStyle w:val="Hyperlink"/>
          </w:rPr>
          <w:t>0</w:t>
        </w:r>
      </w:hyperlink>
      <w:r w:rsidR="00F25A44" w:rsidRPr="00903025">
        <w:t xml:space="preserve"> and examination review and/or removal from a</w:t>
      </w:r>
      <w:r w:rsidR="00F25A44">
        <w:t>n</w:t>
      </w:r>
      <w:r w:rsidR="00F25A44" w:rsidRPr="00903025">
        <w:t xml:space="preserve"> </w:t>
      </w:r>
      <w:r w:rsidR="00F25A44">
        <w:t>applicant</w:t>
      </w:r>
      <w:r w:rsidR="00F25A44" w:rsidRPr="00903025">
        <w:t xml:space="preserve"> pool per </w:t>
      </w:r>
      <w:hyperlink r:id="rId13" w:history="1">
        <w:r w:rsidR="00F25A44" w:rsidRPr="002C247B">
          <w:rPr>
            <w:rStyle w:val="Hyperlink"/>
          </w:rPr>
          <w:t>WAC 357-16-177</w:t>
        </w:r>
      </w:hyperlink>
      <w:r w:rsidR="00F25A44">
        <w:t>.</w:t>
      </w:r>
    </w:p>
    <w:p w14:paraId="0895A21B" w14:textId="77777777" w:rsidR="00180B92" w:rsidRPr="00B8322A" w:rsidRDefault="00136F3D" w:rsidP="00353DBD">
      <w:pPr>
        <w:pStyle w:val="Heading2"/>
      </w:pPr>
      <w:r w:rsidRPr="00B8322A">
        <w:t>B.</w:t>
      </w:r>
      <w:r w:rsidRPr="00B8322A">
        <w:tab/>
        <w:t>PROCESS</w:t>
      </w:r>
    </w:p>
    <w:p w14:paraId="6F788DD1" w14:textId="77777777" w:rsidR="00180B92" w:rsidRDefault="00180B92" w:rsidP="00353DBD">
      <w:pPr>
        <w:pStyle w:val="BodyText025"/>
      </w:pPr>
      <w:r>
        <w:t>In consultation with human resources</w:t>
      </w:r>
      <w:r w:rsidR="00827096">
        <w:t>,</w:t>
      </w:r>
      <w:r>
        <w:t xml:space="preserve"> the hiring official will identify position-specific education</w:t>
      </w:r>
      <w:r w:rsidR="00827096">
        <w:t>,</w:t>
      </w:r>
      <w:r>
        <w:t xml:space="preserve"> experience and competencies prior to posting a position vacancy.</w:t>
      </w:r>
      <w:r w:rsidR="00353DBD">
        <w:t xml:space="preserve"> </w:t>
      </w:r>
      <w:r>
        <w:t>Prior to closing the annou</w:t>
      </w:r>
      <w:r w:rsidR="00827096">
        <w:t xml:space="preserve">ncement, </w:t>
      </w:r>
      <w:r>
        <w:t>the</w:t>
      </w:r>
      <w:r w:rsidR="00827096">
        <w:t xml:space="preserve"> </w:t>
      </w:r>
      <w:r>
        <w:t>hiring official in consultation with human resources will assess and determine whether there are a</w:t>
      </w:r>
      <w:r w:rsidR="00827096">
        <w:t xml:space="preserve"> </w:t>
      </w:r>
      <w:r>
        <w:t xml:space="preserve">sufficient number of qualified </w:t>
      </w:r>
      <w:r w:rsidR="007404B2">
        <w:t>applicant</w:t>
      </w:r>
      <w:r>
        <w:t>s in the applicant pool.</w:t>
      </w:r>
      <w:r w:rsidR="00353DBD">
        <w:t xml:space="preserve"> </w:t>
      </w:r>
      <w:r w:rsidR="007B2CAD">
        <w:t xml:space="preserve">Wenatchee Valley College will consider all </w:t>
      </w:r>
      <w:r w:rsidR="007404B2">
        <w:t>applicant</w:t>
      </w:r>
      <w:r w:rsidR="007B2CAD">
        <w:t>s who meet the competencies an</w:t>
      </w:r>
      <w:r w:rsidR="00F25A44">
        <w:t>d requirements of the position.</w:t>
      </w:r>
    </w:p>
    <w:p w14:paraId="7EE58AFA" w14:textId="77777777" w:rsidR="007750CF" w:rsidRPr="00D84F3C" w:rsidRDefault="00136F3D" w:rsidP="00353DBD">
      <w:pPr>
        <w:pStyle w:val="Heading2"/>
      </w:pPr>
      <w:r w:rsidRPr="00B8322A">
        <w:t>C.</w:t>
      </w:r>
      <w:r w:rsidRPr="00B8322A">
        <w:tab/>
        <w:t>NUMBER OF NAMES TO BE CERTIFIED</w:t>
      </w:r>
      <w:r>
        <w:t xml:space="preserve"> </w:t>
      </w:r>
      <w:r w:rsidRPr="00D84F3C">
        <w:t>(</w:t>
      </w:r>
      <w:hyperlink r:id="rId14" w:history="1">
        <w:r w:rsidRPr="00D84F3C">
          <w:rPr>
            <w:rStyle w:val="Hyperlink"/>
            <w:b w:val="0"/>
          </w:rPr>
          <w:t>WAC 357-16-120</w:t>
        </w:r>
      </w:hyperlink>
      <w:r w:rsidRPr="00D84F3C">
        <w:t>)</w:t>
      </w:r>
    </w:p>
    <w:p w14:paraId="471182FE" w14:textId="77777777" w:rsidR="007B2CAD" w:rsidRDefault="007B2CAD" w:rsidP="00353DBD">
      <w:pPr>
        <w:pStyle w:val="BodyText025"/>
      </w:pPr>
      <w:r>
        <w:t>Our needs as an employer are best served by not establishing a uniform limit on the number of names certified to vacancies.</w:t>
      </w:r>
      <w:r w:rsidR="00353DBD">
        <w:t xml:space="preserve"> </w:t>
      </w:r>
      <w:r>
        <w:t xml:space="preserve">All </w:t>
      </w:r>
      <w:r w:rsidR="007404B2">
        <w:t>applicant</w:t>
      </w:r>
      <w:r>
        <w:t xml:space="preserve">s in the applicant pool who meet the competencies </w:t>
      </w:r>
      <w:r w:rsidR="00AE7A15">
        <w:t xml:space="preserve">and other position requirements </w:t>
      </w:r>
      <w:r>
        <w:t>will be certified</w:t>
      </w:r>
      <w:r w:rsidR="007033E4">
        <w:t xml:space="preserve"> in accordance with rules regarding the order of </w:t>
      </w:r>
      <w:r w:rsidR="00AA3EB4">
        <w:t xml:space="preserve">names </w:t>
      </w:r>
      <w:r w:rsidR="007033E4">
        <w:t>certifi</w:t>
      </w:r>
      <w:r w:rsidR="00AA3EB4">
        <w:t>ed</w:t>
      </w:r>
      <w:r>
        <w:t>.</w:t>
      </w:r>
    </w:p>
    <w:p w14:paraId="05DB32F4" w14:textId="77777777" w:rsidR="007B2CAD" w:rsidRDefault="007B2CAD" w:rsidP="00353DBD">
      <w:pPr>
        <w:pStyle w:val="BodyText025"/>
      </w:pPr>
      <w:r w:rsidRPr="001854F6">
        <w:t xml:space="preserve">After certification, additional screening methodologies may be used to reduce the size of the applicant pool and will be based on the job related competencies and requirements for the position </w:t>
      </w:r>
      <w:r w:rsidR="00D84F3C">
        <w:t>(</w:t>
      </w:r>
      <w:hyperlink r:id="rId15" w:history="1">
        <w:r w:rsidR="00D84F3C">
          <w:rPr>
            <w:rStyle w:val="Hyperlink"/>
          </w:rPr>
          <w:t>WAC 357-16-075</w:t>
        </w:r>
      </w:hyperlink>
      <w:r w:rsidR="00D84F3C">
        <w:t>)</w:t>
      </w:r>
      <w:r w:rsidRPr="001854F6">
        <w:t>.</w:t>
      </w:r>
      <w:r w:rsidR="00353DBD">
        <w:t xml:space="preserve"> </w:t>
      </w:r>
      <w:r w:rsidRPr="001854F6">
        <w:t>Screening methodologies may include, but are not limited to, a review of applications or resumes, pass/fail skill tests</w:t>
      </w:r>
      <w:r w:rsidR="00F25A44" w:rsidRPr="001854F6">
        <w:t xml:space="preserve"> and supplemental examinations</w:t>
      </w:r>
      <w:r w:rsidRPr="001854F6">
        <w:t xml:space="preserve"> </w:t>
      </w:r>
      <w:r w:rsidR="00D84F3C">
        <w:t>(</w:t>
      </w:r>
      <w:hyperlink r:id="rId16" w:history="1">
        <w:r w:rsidR="00D84F3C">
          <w:rPr>
            <w:rStyle w:val="Hyperlink"/>
          </w:rPr>
          <w:t>WAC 357-16-070</w:t>
        </w:r>
      </w:hyperlink>
      <w:r w:rsidR="00D84F3C">
        <w:t>)</w:t>
      </w:r>
      <w:r w:rsidRPr="001854F6">
        <w:t>.</w:t>
      </w:r>
    </w:p>
    <w:p w14:paraId="453E649A" w14:textId="77777777" w:rsidR="007750CF" w:rsidRPr="00D84F3C" w:rsidRDefault="00136F3D" w:rsidP="00353DBD">
      <w:pPr>
        <w:pStyle w:val="Heading2"/>
      </w:pPr>
      <w:r w:rsidRPr="00B8322A">
        <w:t>D.</w:t>
      </w:r>
      <w:r w:rsidRPr="00B8322A">
        <w:tab/>
        <w:t xml:space="preserve">ORDER OF NAMES CERTIFIED </w:t>
      </w:r>
      <w:r w:rsidRPr="00D84F3C">
        <w:t>(</w:t>
      </w:r>
      <w:hyperlink r:id="rId17" w:history="1">
        <w:r w:rsidRPr="00D84F3C">
          <w:rPr>
            <w:rStyle w:val="Hyperlink"/>
            <w:b w:val="0"/>
          </w:rPr>
          <w:t>WAC 357-16-130</w:t>
        </w:r>
      </w:hyperlink>
      <w:r w:rsidRPr="00D84F3C">
        <w:t>)</w:t>
      </w:r>
    </w:p>
    <w:p w14:paraId="05A63700" w14:textId="77777777" w:rsidR="007B2CAD" w:rsidRDefault="00FE4AF4" w:rsidP="00353DBD">
      <w:pPr>
        <w:pStyle w:val="BodyText025"/>
      </w:pPr>
      <w:r>
        <w:t xml:space="preserve">Only eligible </w:t>
      </w:r>
      <w:r w:rsidR="007404B2">
        <w:t>applicant</w:t>
      </w:r>
      <w:r>
        <w:t>s who satisfy the competencies and other position requirements of the position to be filled will be certified.</w:t>
      </w:r>
      <w:r w:rsidR="00353DBD">
        <w:t xml:space="preserve"> </w:t>
      </w:r>
      <w:r w:rsidR="007033E4">
        <w:t>T</w:t>
      </w:r>
      <w:r w:rsidR="007B2CAD">
        <w:t xml:space="preserve">he order of certification of names </w:t>
      </w:r>
      <w:r>
        <w:t>is</w:t>
      </w:r>
      <w:r w:rsidR="007B2CAD">
        <w:t xml:space="preserve"> determined as follows:</w:t>
      </w:r>
    </w:p>
    <w:p w14:paraId="5498A050" w14:textId="77777777" w:rsidR="007750CF" w:rsidRDefault="00B8322A" w:rsidP="00353DBD">
      <w:pPr>
        <w:pStyle w:val="Heading3"/>
      </w:pPr>
      <w:r>
        <w:t>1.</w:t>
      </w:r>
      <w:r>
        <w:tab/>
      </w:r>
      <w:r w:rsidR="00574673">
        <w:t>All</w:t>
      </w:r>
      <w:r w:rsidR="00FE4AF4">
        <w:t xml:space="preserve"> eligible</w:t>
      </w:r>
      <w:r w:rsidR="00574673">
        <w:t xml:space="preserve"> </w:t>
      </w:r>
      <w:r w:rsidR="007404B2">
        <w:t>applicant</w:t>
      </w:r>
      <w:r w:rsidR="007750CF">
        <w:t>s on the inte</w:t>
      </w:r>
      <w:r w:rsidR="00FE4AF4">
        <w:t>rnal layoff list are certified to the employing official.</w:t>
      </w:r>
    </w:p>
    <w:p w14:paraId="7E4B086E" w14:textId="77777777" w:rsidR="007750CF" w:rsidRDefault="00063991" w:rsidP="00353DBD">
      <w:pPr>
        <w:pStyle w:val="Heading3"/>
      </w:pPr>
      <w:r>
        <w:t>2.</w:t>
      </w:r>
      <w:r>
        <w:tab/>
      </w:r>
      <w:r w:rsidR="007750CF">
        <w:t>If there are no names on the internal layoff l</w:t>
      </w:r>
      <w:r w:rsidR="0055331A">
        <w:t xml:space="preserve">ist the </w:t>
      </w:r>
      <w:r w:rsidR="00FE4AF4">
        <w:t>college will certify:</w:t>
      </w:r>
    </w:p>
    <w:p w14:paraId="1F8F6F54" w14:textId="77777777" w:rsidR="007750CF" w:rsidRDefault="00B8322A" w:rsidP="00353DBD">
      <w:pPr>
        <w:pStyle w:val="Heading4"/>
      </w:pPr>
      <w:r>
        <w:t>a.</w:t>
      </w:r>
      <w:r>
        <w:tab/>
      </w:r>
      <w:r w:rsidR="00574673">
        <w:t xml:space="preserve">All </w:t>
      </w:r>
      <w:r w:rsidR="007404B2">
        <w:t>applicant</w:t>
      </w:r>
      <w:r w:rsidR="00F379F0">
        <w:t xml:space="preserve">s on the </w:t>
      </w:r>
      <w:r w:rsidR="00276229">
        <w:t xml:space="preserve">statewide layoff </w:t>
      </w:r>
      <w:r w:rsidR="00F379F0">
        <w:t>list</w:t>
      </w:r>
      <w:r w:rsidR="00FE4AF4">
        <w:t>;</w:t>
      </w:r>
    </w:p>
    <w:p w14:paraId="5CAEBDA9" w14:textId="77777777" w:rsidR="00FE4AF4" w:rsidRDefault="00B8322A" w:rsidP="00353DBD">
      <w:pPr>
        <w:pStyle w:val="Heading4"/>
      </w:pPr>
      <w:r>
        <w:t>b.</w:t>
      </w:r>
      <w:r>
        <w:tab/>
      </w:r>
      <w:r w:rsidR="00FE4AF4">
        <w:t xml:space="preserve">All internal promotional </w:t>
      </w:r>
      <w:r w:rsidR="007404B2">
        <w:t>applicant</w:t>
      </w:r>
      <w:r w:rsidR="00FE4AF4">
        <w:t>s</w:t>
      </w:r>
      <w:r w:rsidR="00CD4D59">
        <w:t xml:space="preserve">, as defined in college’s </w:t>
      </w:r>
      <w:r w:rsidR="00CD4D59" w:rsidRPr="00CF248F">
        <w:t>promotional</w:t>
      </w:r>
      <w:r w:rsidR="00CD4D59" w:rsidRPr="001854F6">
        <w:t xml:space="preserve"> policy</w:t>
      </w:r>
      <w:r w:rsidR="00FE4AF4">
        <w:t>; and</w:t>
      </w:r>
    </w:p>
    <w:p w14:paraId="36AED58F" w14:textId="77777777" w:rsidR="007750CF" w:rsidRDefault="00B8322A" w:rsidP="00353DBD">
      <w:pPr>
        <w:pStyle w:val="Heading4"/>
      </w:pPr>
      <w:r>
        <w:t>c.</w:t>
      </w:r>
      <w:r>
        <w:tab/>
      </w:r>
      <w:r w:rsidR="00FE4AF4">
        <w:t>All o</w:t>
      </w:r>
      <w:r w:rsidR="007750CF">
        <w:t xml:space="preserve">ther eligible </w:t>
      </w:r>
      <w:r w:rsidR="007404B2">
        <w:t>applicant</w:t>
      </w:r>
      <w:r w:rsidR="007750CF">
        <w:t>s</w:t>
      </w:r>
      <w:r w:rsidR="00FE4AF4">
        <w:t>.</w:t>
      </w:r>
    </w:p>
    <w:p w14:paraId="6C43AEA1" w14:textId="77777777" w:rsidR="007750CF" w:rsidRDefault="007750CF" w:rsidP="00353DBD">
      <w:pPr>
        <w:pStyle w:val="BodyText025"/>
      </w:pPr>
      <w:r>
        <w:t>Employees who have completed an approved training program and who meet the competencies and</w:t>
      </w:r>
      <w:r w:rsidR="001F1D48">
        <w:t xml:space="preserve"> </w:t>
      </w:r>
      <w:r>
        <w:t>other position requirements may also be referred to the employing official.</w:t>
      </w:r>
    </w:p>
    <w:p w14:paraId="7B8F54F7" w14:textId="77777777" w:rsidR="007750CF" w:rsidRPr="00B8322A" w:rsidRDefault="00136F3D" w:rsidP="00353DBD">
      <w:pPr>
        <w:pStyle w:val="Heading2"/>
      </w:pPr>
      <w:r w:rsidRPr="00B8322A">
        <w:t>E.</w:t>
      </w:r>
      <w:r w:rsidRPr="00B8322A">
        <w:tab/>
        <w:t xml:space="preserve">SUPPLEMENTAL CERTIFICATION FOR AFFIRMATIVE ACTION PURPOSES </w:t>
      </w:r>
      <w:r w:rsidRPr="000F781E">
        <w:t>(</w:t>
      </w:r>
      <w:hyperlink r:id="rId18" w:history="1">
        <w:r w:rsidRPr="000F781E">
          <w:rPr>
            <w:rStyle w:val="Hyperlink"/>
            <w:b w:val="0"/>
          </w:rPr>
          <w:t>357-16-135</w:t>
        </w:r>
      </w:hyperlink>
      <w:r w:rsidRPr="002C247B">
        <w:t xml:space="preserve">, </w:t>
      </w:r>
      <w:hyperlink r:id="rId19" w:history="1">
        <w:r w:rsidRPr="000F781E">
          <w:rPr>
            <w:rStyle w:val="Hyperlink"/>
            <w:b w:val="0"/>
          </w:rPr>
          <w:t>140</w:t>
        </w:r>
      </w:hyperlink>
      <w:r w:rsidRPr="000F781E">
        <w:t>)</w:t>
      </w:r>
    </w:p>
    <w:p w14:paraId="44BB78F2" w14:textId="77777777" w:rsidR="009E4D1B" w:rsidRDefault="007750CF" w:rsidP="00353DBD">
      <w:pPr>
        <w:pStyle w:val="BodyText025"/>
      </w:pPr>
      <w:r>
        <w:lastRenderedPageBreak/>
        <w:t xml:space="preserve">The </w:t>
      </w:r>
      <w:r w:rsidR="009E4D1B">
        <w:t>college</w:t>
      </w:r>
      <w:r>
        <w:t xml:space="preserve"> is committed to recruiting broadly for qualified </w:t>
      </w:r>
      <w:r w:rsidR="007404B2">
        <w:t>applicant</w:t>
      </w:r>
      <w:r>
        <w:t>s.</w:t>
      </w:r>
      <w:r w:rsidR="00353DBD">
        <w:t xml:space="preserve"> </w:t>
      </w:r>
      <w:r>
        <w:t xml:space="preserve">Because all </w:t>
      </w:r>
      <w:r w:rsidR="007404B2">
        <w:t>applicant</w:t>
      </w:r>
      <w:r>
        <w:t>s who</w:t>
      </w:r>
      <w:r w:rsidR="009E4D1B">
        <w:t xml:space="preserve"> </w:t>
      </w:r>
      <w:r>
        <w:t xml:space="preserve">meet the </w:t>
      </w:r>
      <w:r w:rsidR="00063991">
        <w:t>competencies and other position</w:t>
      </w:r>
      <w:r>
        <w:t xml:space="preserve"> requirements</w:t>
      </w:r>
      <w:r w:rsidR="009E4D1B">
        <w:t xml:space="preserve"> for a position</w:t>
      </w:r>
      <w:r>
        <w:t xml:space="preserve"> are certified, no supplemental names will</w:t>
      </w:r>
      <w:r w:rsidR="00063991">
        <w:t xml:space="preserve"> need to</w:t>
      </w:r>
      <w:r w:rsidR="009E4D1B">
        <w:t xml:space="preserve"> </w:t>
      </w:r>
      <w:r>
        <w:t>be added to the certified pool.</w:t>
      </w:r>
      <w:r w:rsidR="00353DBD">
        <w:t xml:space="preserve"> </w:t>
      </w:r>
      <w:r w:rsidR="00063991">
        <w:t xml:space="preserve">However, </w:t>
      </w:r>
      <w:r w:rsidR="003C1DC8" w:rsidRPr="003C1DC8">
        <w:t>s</w:t>
      </w:r>
      <w:r w:rsidRPr="003C1DC8">
        <w:t xml:space="preserve">hould the pool </w:t>
      </w:r>
      <w:r w:rsidR="003C1DC8" w:rsidRPr="003C1DC8">
        <w:t xml:space="preserve">of applicants </w:t>
      </w:r>
      <w:r w:rsidRPr="003C1DC8">
        <w:t xml:space="preserve">reflect a </w:t>
      </w:r>
      <w:r w:rsidR="003C1DC8" w:rsidRPr="003C1DC8">
        <w:t>small number</w:t>
      </w:r>
      <w:r w:rsidRPr="003C1DC8">
        <w:t xml:space="preserve"> of names, the hiring</w:t>
      </w:r>
      <w:r w:rsidR="009E4D1B" w:rsidRPr="003C1DC8">
        <w:t xml:space="preserve"> </w:t>
      </w:r>
      <w:r w:rsidRPr="003C1DC8">
        <w:t xml:space="preserve">department will have the option to continue to recruit </w:t>
      </w:r>
      <w:r w:rsidR="003C1DC8" w:rsidRPr="003C1DC8">
        <w:t>to enlarge the</w:t>
      </w:r>
      <w:r w:rsidRPr="003C1DC8">
        <w:t xml:space="preserve"> </w:t>
      </w:r>
      <w:r w:rsidR="007404B2" w:rsidRPr="003C1DC8">
        <w:t>applicant</w:t>
      </w:r>
      <w:r w:rsidR="003C1DC8" w:rsidRPr="003C1DC8">
        <w:t xml:space="preserve"> pool.</w:t>
      </w:r>
    </w:p>
    <w:p w14:paraId="671BC76F" w14:textId="77777777" w:rsidR="007750CF" w:rsidRPr="00B8322A" w:rsidRDefault="00136F3D" w:rsidP="00353DBD">
      <w:pPr>
        <w:pStyle w:val="Heading2"/>
      </w:pPr>
      <w:r w:rsidRPr="00B8322A">
        <w:t>F.</w:t>
      </w:r>
      <w:r w:rsidRPr="00B8322A">
        <w:tab/>
        <w:t xml:space="preserve">VETERAN’S PREFERENCE </w:t>
      </w:r>
      <w:r w:rsidRPr="000F781E">
        <w:t>(</w:t>
      </w:r>
      <w:hyperlink r:id="rId20" w:history="1">
        <w:r w:rsidRPr="000F781E">
          <w:rPr>
            <w:rStyle w:val="Hyperlink"/>
            <w:b w:val="0"/>
          </w:rPr>
          <w:t>WAC 357-16-110</w:t>
        </w:r>
      </w:hyperlink>
      <w:r w:rsidRPr="000F781E">
        <w:t>)</w:t>
      </w:r>
    </w:p>
    <w:p w14:paraId="2FBEE044" w14:textId="77777777" w:rsidR="009E4D1B" w:rsidRPr="00903025" w:rsidRDefault="007750CF" w:rsidP="00353DBD">
      <w:pPr>
        <w:pStyle w:val="BodyText025"/>
      </w:pPr>
      <w:r>
        <w:t>If a scored examination is used prior to certification, additional points will be added to the qualifying</w:t>
      </w:r>
      <w:r w:rsidR="009E4D1B">
        <w:t xml:space="preserve"> </w:t>
      </w:r>
      <w:r>
        <w:t xml:space="preserve">veteran’s score in </w:t>
      </w:r>
      <w:r w:rsidRPr="007503DB">
        <w:t>accordance</w:t>
      </w:r>
      <w:r w:rsidR="002D2AA0">
        <w:t xml:space="preserve"> with</w:t>
      </w:r>
      <w:r w:rsidRPr="007503DB">
        <w:t xml:space="preserve"> </w:t>
      </w:r>
      <w:hyperlink r:id="rId21" w:history="1">
        <w:r w:rsidRPr="007503DB">
          <w:rPr>
            <w:rStyle w:val="Hyperlink"/>
          </w:rPr>
          <w:t>RCW 41.04.010</w:t>
        </w:r>
      </w:hyperlink>
      <w:r w:rsidRPr="007503DB">
        <w:t>.</w:t>
      </w:r>
      <w:r w:rsidR="00353DBD">
        <w:t xml:space="preserve"> </w:t>
      </w:r>
      <w:r w:rsidRPr="00903025">
        <w:t xml:space="preserve">If there is no scored examination administered prior to certification, the individuals </w:t>
      </w:r>
      <w:r w:rsidR="00267A44" w:rsidRPr="00903025">
        <w:t xml:space="preserve">identified in </w:t>
      </w:r>
      <w:hyperlink r:id="rId22" w:history="1">
        <w:r w:rsidR="00267A44" w:rsidRPr="002C247B">
          <w:rPr>
            <w:rStyle w:val="Hyperlink"/>
          </w:rPr>
          <w:t>WAC 357-16-110</w:t>
        </w:r>
      </w:hyperlink>
      <w:r w:rsidR="00267A44" w:rsidRPr="00903025">
        <w:t xml:space="preserve"> wil</w:t>
      </w:r>
      <w:r w:rsidRPr="00903025">
        <w:t>l be</w:t>
      </w:r>
      <w:r w:rsidR="009E4D1B" w:rsidRPr="00903025">
        <w:t xml:space="preserve"> </w:t>
      </w:r>
      <w:r w:rsidRPr="00903025">
        <w:t>referred as part of the certified pool</w:t>
      </w:r>
      <w:r w:rsidR="00AC14DC">
        <w:t>,</w:t>
      </w:r>
      <w:r w:rsidRPr="00903025">
        <w:t xml:space="preserve"> to the employing official</w:t>
      </w:r>
      <w:r w:rsidR="00AC14DC">
        <w:t>,</w:t>
      </w:r>
      <w:r w:rsidRPr="00903025">
        <w:t xml:space="preserve"> as long as the individual satisfies the</w:t>
      </w:r>
      <w:r w:rsidR="009E4D1B" w:rsidRPr="00903025">
        <w:t xml:space="preserve"> </w:t>
      </w:r>
      <w:r w:rsidRPr="00903025">
        <w:t>competencies and other position requirements</w:t>
      </w:r>
      <w:r w:rsidR="00267A44" w:rsidRPr="00903025">
        <w:t>.</w:t>
      </w:r>
    </w:p>
    <w:p w14:paraId="48AE5C9B" w14:textId="77777777" w:rsidR="007750CF" w:rsidRPr="00B8322A" w:rsidRDefault="00136F3D" w:rsidP="00353DBD">
      <w:pPr>
        <w:pStyle w:val="Heading2"/>
      </w:pPr>
      <w:r w:rsidRPr="00B8322A">
        <w:t>G.</w:t>
      </w:r>
      <w:r w:rsidRPr="00B8322A">
        <w:tab/>
        <w:t xml:space="preserve">REMOVAL OF NAMES FROM POOL </w:t>
      </w:r>
      <w:r w:rsidRPr="000F781E">
        <w:t>(</w:t>
      </w:r>
      <w:hyperlink r:id="rId23" w:history="1">
        <w:r w:rsidRPr="005B739A">
          <w:rPr>
            <w:rStyle w:val="Hyperlink"/>
            <w:b w:val="0"/>
          </w:rPr>
          <w:t>WAC 357-16-155</w:t>
        </w:r>
      </w:hyperlink>
      <w:r>
        <w:t xml:space="preserve">, </w:t>
      </w:r>
      <w:hyperlink r:id="rId24" w:history="1">
        <w:r w:rsidRPr="005B739A">
          <w:rPr>
            <w:rStyle w:val="Hyperlink"/>
            <w:b w:val="0"/>
          </w:rPr>
          <w:t>160</w:t>
        </w:r>
      </w:hyperlink>
      <w:r w:rsidRPr="000F781E">
        <w:t>)</w:t>
      </w:r>
    </w:p>
    <w:p w14:paraId="64238038" w14:textId="77777777" w:rsidR="007750CF" w:rsidRPr="00903025" w:rsidRDefault="007750CF" w:rsidP="00353DBD">
      <w:pPr>
        <w:pStyle w:val="BodyText025"/>
      </w:pPr>
      <w:r w:rsidRPr="00903025">
        <w:t xml:space="preserve">The </w:t>
      </w:r>
      <w:r w:rsidR="00721734" w:rsidRPr="00903025">
        <w:t>college</w:t>
      </w:r>
      <w:r w:rsidR="00903025">
        <w:t xml:space="preserve"> may remove a</w:t>
      </w:r>
      <w:r w:rsidR="007404B2">
        <w:t>n eligible</w:t>
      </w:r>
      <w:r w:rsidR="00903025">
        <w:t xml:space="preserve"> </w:t>
      </w:r>
      <w:r w:rsidR="007404B2">
        <w:t>applicant</w:t>
      </w:r>
      <w:r w:rsidRPr="00903025">
        <w:t>’s name from a certified pool for “good and sufficient”</w:t>
      </w:r>
      <w:r w:rsidR="00721734" w:rsidRPr="00903025">
        <w:t xml:space="preserve"> </w:t>
      </w:r>
      <w:r w:rsidR="007404B2">
        <w:t>reason</w:t>
      </w:r>
      <w:r w:rsidRPr="00903025">
        <w:t>.</w:t>
      </w:r>
      <w:r w:rsidR="00353DBD">
        <w:t xml:space="preserve"> </w:t>
      </w:r>
      <w:r w:rsidR="007404B2">
        <w:t>The applicant will</w:t>
      </w:r>
      <w:r w:rsidRPr="00903025">
        <w:t xml:space="preserve"> be notified in writing of the removal from the pool</w:t>
      </w:r>
      <w:r w:rsidR="007404B2">
        <w:t xml:space="preserve"> and given the reason for removal</w:t>
      </w:r>
      <w:r w:rsidRPr="00903025">
        <w:t>.</w:t>
      </w:r>
      <w:r w:rsidR="00353DBD">
        <w:t xml:space="preserve"> </w:t>
      </w:r>
      <w:r w:rsidRPr="00903025">
        <w:t xml:space="preserve">The notification </w:t>
      </w:r>
      <w:r w:rsidR="007404B2">
        <w:t>will</w:t>
      </w:r>
      <w:r w:rsidRPr="00903025">
        <w:t xml:space="preserve"> include the applicant’s right to</w:t>
      </w:r>
      <w:r w:rsidR="007404B2">
        <w:t xml:space="preserve"> request a review of the removal</w:t>
      </w:r>
      <w:r w:rsidRPr="00903025">
        <w:t>.</w:t>
      </w:r>
      <w:r w:rsidR="00353DBD">
        <w:t xml:space="preserve"> </w:t>
      </w:r>
      <w:r w:rsidRPr="00903025">
        <w:t>Written notice may</w:t>
      </w:r>
      <w:r w:rsidR="00721734" w:rsidRPr="00903025">
        <w:t xml:space="preserve"> </w:t>
      </w:r>
      <w:r w:rsidRPr="00903025">
        <w:t>be provided using alternative methods such as e-mail, camp</w:t>
      </w:r>
      <w:r w:rsidR="00721734" w:rsidRPr="00903025">
        <w:t>us mail, the state mail service</w:t>
      </w:r>
      <w:r w:rsidRPr="00903025">
        <w:t xml:space="preserve"> or commercial</w:t>
      </w:r>
      <w:r w:rsidR="00721734" w:rsidRPr="00903025">
        <w:t xml:space="preserve"> </w:t>
      </w:r>
      <w:r w:rsidRPr="00903025">
        <w:t xml:space="preserve">parcel delivery in accordance </w:t>
      </w:r>
      <w:r w:rsidRPr="00871BBD">
        <w:t xml:space="preserve">with </w:t>
      </w:r>
      <w:hyperlink r:id="rId25" w:history="1">
        <w:r w:rsidRPr="00871BBD">
          <w:rPr>
            <w:rStyle w:val="Hyperlink"/>
          </w:rPr>
          <w:t>WAC 357-04-105</w:t>
        </w:r>
      </w:hyperlink>
      <w:r w:rsidRPr="00871BBD">
        <w:t>.</w:t>
      </w:r>
    </w:p>
    <w:p w14:paraId="40FAE359" w14:textId="77777777" w:rsidR="007750CF" w:rsidRDefault="005E1624" w:rsidP="00353DBD">
      <w:pPr>
        <w:pStyle w:val="BodyText025"/>
      </w:pPr>
      <w:r>
        <w:t xml:space="preserve">Per </w:t>
      </w:r>
      <w:hyperlink r:id="rId26" w:history="1">
        <w:r w:rsidRPr="002C247B">
          <w:rPr>
            <w:rStyle w:val="Hyperlink"/>
          </w:rPr>
          <w:t>WAC 357-16-115</w:t>
        </w:r>
      </w:hyperlink>
      <w:r>
        <w:t xml:space="preserve"> and </w:t>
      </w:r>
      <w:hyperlink r:id="rId27" w:history="1">
        <w:r w:rsidR="002C247B" w:rsidRPr="004A4531">
          <w:rPr>
            <w:rStyle w:val="Hyperlink"/>
          </w:rPr>
          <w:t xml:space="preserve">WAC </w:t>
        </w:r>
        <w:r w:rsidRPr="004A4531">
          <w:rPr>
            <w:rStyle w:val="Hyperlink"/>
          </w:rPr>
          <w:t>357-16-157</w:t>
        </w:r>
      </w:hyperlink>
      <w:r w:rsidRPr="004A4531">
        <w:t>,</w:t>
      </w:r>
      <w:r w:rsidR="004A4531">
        <w:t xml:space="preserve"> </w:t>
      </w:r>
      <w:r w:rsidR="007750CF" w:rsidRPr="00903025">
        <w:t xml:space="preserve">the above does not apply to </w:t>
      </w:r>
      <w:r w:rsidR="007404B2">
        <w:t>applicant</w:t>
      </w:r>
      <w:r w:rsidR="007750CF" w:rsidRPr="00903025">
        <w:t xml:space="preserve">s who are </w:t>
      </w:r>
      <w:r w:rsidR="00871BBD">
        <w:t>declined for further consideration</w:t>
      </w:r>
      <w:r w:rsidR="007750CF" w:rsidRPr="00903025">
        <w:t xml:space="preserve"> during the assessment</w:t>
      </w:r>
      <w:r w:rsidR="00903025">
        <w:t xml:space="preserve"> </w:t>
      </w:r>
      <w:r w:rsidR="007750CF" w:rsidRPr="00903025">
        <w:t>process for job-related reasons</w:t>
      </w:r>
      <w:r>
        <w:t xml:space="preserve"> or names removed as a result of the applicant being appointed to a position</w:t>
      </w:r>
      <w:r w:rsidR="007750CF" w:rsidRPr="00903025">
        <w:t>.</w:t>
      </w:r>
    </w:p>
    <w:p w14:paraId="73F0A299" w14:textId="77777777" w:rsidR="004D03F5" w:rsidRPr="00B8322A" w:rsidRDefault="00136F3D" w:rsidP="00353DBD">
      <w:pPr>
        <w:pStyle w:val="Heading2"/>
      </w:pPr>
      <w:r>
        <w:t>H.</w:t>
      </w:r>
      <w:r>
        <w:tab/>
      </w:r>
      <w:r w:rsidRPr="00B8322A">
        <w:t xml:space="preserve">REQUEST FOR REVIEW PROCEDURE </w:t>
      </w:r>
      <w:r w:rsidRPr="000F781E">
        <w:t>(</w:t>
      </w:r>
      <w:hyperlink r:id="rId28" w:history="1">
        <w:r w:rsidRPr="000F781E">
          <w:rPr>
            <w:rStyle w:val="Hyperlink"/>
            <w:b w:val="0"/>
          </w:rPr>
          <w:t>WAC 357-16-170</w:t>
        </w:r>
      </w:hyperlink>
      <w:r>
        <w:t xml:space="preserve">, </w:t>
      </w:r>
      <w:hyperlink r:id="rId29" w:history="1">
        <w:r w:rsidRPr="004D03F5">
          <w:rPr>
            <w:rStyle w:val="Hyperlink"/>
            <w:b w:val="0"/>
          </w:rPr>
          <w:t>175</w:t>
        </w:r>
      </w:hyperlink>
      <w:r>
        <w:t>)</w:t>
      </w:r>
    </w:p>
    <w:p w14:paraId="719ABC8B" w14:textId="77777777" w:rsidR="004D03F5" w:rsidRDefault="004D03F5" w:rsidP="00353DBD">
      <w:pPr>
        <w:pStyle w:val="BodyText025"/>
      </w:pPr>
      <w:r w:rsidRPr="00903025">
        <w:t xml:space="preserve">An applicant may request a review of </w:t>
      </w:r>
      <w:r>
        <w:t xml:space="preserve">their examination results or the removal </w:t>
      </w:r>
      <w:r w:rsidRPr="00903025">
        <w:t xml:space="preserve">of their name from </w:t>
      </w:r>
      <w:r>
        <w:t xml:space="preserve">an applicant pool when the removal is due to good and sufficient reason under the provisions of </w:t>
      </w:r>
      <w:hyperlink r:id="rId30" w:history="1">
        <w:r w:rsidRPr="00871BBD">
          <w:rPr>
            <w:rStyle w:val="Hyperlink"/>
          </w:rPr>
          <w:t>WAC 357-16-155</w:t>
        </w:r>
      </w:hyperlink>
      <w:r>
        <w:t>,</w:t>
      </w:r>
      <w:r w:rsidRPr="00903025">
        <w:t xml:space="preserve"> by contacting the human resources office.</w:t>
      </w:r>
      <w:r w:rsidR="00353DBD">
        <w:t xml:space="preserve"> </w:t>
      </w:r>
      <w:r>
        <w:t xml:space="preserve">The request for </w:t>
      </w:r>
      <w:r w:rsidRPr="00903025">
        <w:t>review must be received by the human resource office within 20 calendar days following notice of the action for which a review is requested.</w:t>
      </w:r>
      <w:r w:rsidR="00353DBD">
        <w:t xml:space="preserve"> </w:t>
      </w:r>
      <w:r w:rsidRPr="00903025">
        <w:t>When a request for review is received, the review will be assigned to a human resource representative who was not involved in the action under review.</w:t>
      </w:r>
      <w:r w:rsidR="00353DBD">
        <w:t xml:space="preserve"> </w:t>
      </w:r>
      <w:r w:rsidRPr="00903025">
        <w:t xml:space="preserve">Per </w:t>
      </w:r>
      <w:hyperlink r:id="rId31" w:history="1">
        <w:r w:rsidRPr="00871BBD">
          <w:rPr>
            <w:rStyle w:val="Hyperlink"/>
          </w:rPr>
          <w:t>WAC 357-16-180</w:t>
        </w:r>
      </w:hyperlink>
      <w:r w:rsidRPr="00903025">
        <w:t>, review decisions</w:t>
      </w:r>
      <w:r>
        <w:t xml:space="preserve"> are final and not subject to further review or appeal.</w:t>
      </w:r>
    </w:p>
    <w:p w14:paraId="58400F2A" w14:textId="77777777" w:rsidR="00FD739A" w:rsidRDefault="004D03F5" w:rsidP="00353DBD">
      <w:pPr>
        <w:pStyle w:val="Heading2"/>
      </w:pPr>
      <w:r>
        <w:t>I</w:t>
      </w:r>
      <w:r w:rsidR="00FD739A">
        <w:t>.</w:t>
      </w:r>
      <w:r w:rsidR="00FD739A">
        <w:tab/>
      </w:r>
      <w:r w:rsidR="00AF48A4">
        <w:t xml:space="preserve">USE OF POOL FOR FUTURE </w:t>
      </w:r>
      <w:r w:rsidR="00B36595">
        <w:t>VACANCIES</w:t>
      </w:r>
    </w:p>
    <w:p w14:paraId="2C92A30A" w14:textId="77777777" w:rsidR="00FD739A" w:rsidRDefault="00FD739A" w:rsidP="00353DBD">
      <w:pPr>
        <w:pStyle w:val="BodyText025"/>
      </w:pPr>
      <w:r w:rsidRPr="00794ABF">
        <w:t xml:space="preserve">Once an </w:t>
      </w:r>
      <w:r w:rsidR="00B36595" w:rsidRPr="00794ABF">
        <w:t>applicant pool</w:t>
      </w:r>
      <w:r w:rsidRPr="00794ABF">
        <w:t xml:space="preserve"> has been established, it may be certified for other significantly similar vaca</w:t>
      </w:r>
      <w:r w:rsidR="00AF48A4" w:rsidRPr="00794ABF">
        <w:t>ncies</w:t>
      </w:r>
      <w:r w:rsidR="00FE4888" w:rsidRPr="00794ABF">
        <w:t xml:space="preserve"> that occur in the future, generally no more or less than three months</w:t>
      </w:r>
      <w:r w:rsidR="00794ABF">
        <w:t xml:space="preserve"> from the initial certification date</w:t>
      </w:r>
      <w:r w:rsidR="00FE4888" w:rsidRPr="00794ABF">
        <w:t>.</w:t>
      </w:r>
      <w:r w:rsidR="00353DBD">
        <w:t xml:space="preserve"> </w:t>
      </w:r>
      <w:r w:rsidR="00794ABF">
        <w:t>No applicant pool</w:t>
      </w:r>
      <w:r w:rsidR="00FE4888" w:rsidRPr="00FE4888">
        <w:t xml:space="preserve"> may be used for vacancies that are not determined significantly similar by the </w:t>
      </w:r>
      <w:r w:rsidR="00FE4888">
        <w:t>chief human resources officer</w:t>
      </w:r>
      <w:r w:rsidR="00FE4888" w:rsidRPr="00FE4888">
        <w:t xml:space="preserve"> or designee</w:t>
      </w:r>
      <w:r w:rsidR="00794ABF">
        <w:t>.</w:t>
      </w:r>
      <w:r w:rsidR="00353DBD">
        <w:t xml:space="preserve"> </w:t>
      </w:r>
      <w:r w:rsidR="00794ABF">
        <w:t>An applicant pool can be cancelled or extended at the discretion of the chief human resources officer or designee.</w:t>
      </w:r>
    </w:p>
    <w:p w14:paraId="108575E0" w14:textId="77777777" w:rsidR="007750CF" w:rsidRPr="00B8322A" w:rsidRDefault="00136F3D" w:rsidP="00353DBD">
      <w:pPr>
        <w:pStyle w:val="Heading2"/>
      </w:pPr>
      <w:r>
        <w:t>J.</w:t>
      </w:r>
      <w:r>
        <w:tab/>
      </w:r>
      <w:r w:rsidRPr="00B8322A">
        <w:t xml:space="preserve">REEMPLOYMENT </w:t>
      </w:r>
      <w:r w:rsidRPr="0000754D">
        <w:t xml:space="preserve">WITHOUT CERTIFICATION </w:t>
      </w:r>
      <w:r w:rsidRPr="000F781E">
        <w:t>(</w:t>
      </w:r>
      <w:hyperlink r:id="rId32" w:history="1">
        <w:r w:rsidRPr="000F781E">
          <w:rPr>
            <w:rStyle w:val="Hyperlink"/>
            <w:b w:val="0"/>
          </w:rPr>
          <w:t>WAC 357-19-455</w:t>
        </w:r>
      </w:hyperlink>
      <w:r w:rsidRPr="0000754D">
        <w:t xml:space="preserve">, </w:t>
      </w:r>
      <w:hyperlink r:id="rId33" w:history="1">
        <w:r w:rsidRPr="000F781E">
          <w:rPr>
            <w:rStyle w:val="Hyperlink"/>
            <w:b w:val="0"/>
          </w:rPr>
          <w:t>460</w:t>
        </w:r>
      </w:hyperlink>
      <w:r w:rsidRPr="000F781E">
        <w:t>)</w:t>
      </w:r>
    </w:p>
    <w:p w14:paraId="6B07D18A" w14:textId="77777777" w:rsidR="00CB6923" w:rsidRDefault="00CB6923" w:rsidP="00353DBD">
      <w:pPr>
        <w:pStyle w:val="BodyText025"/>
      </w:pPr>
      <w:r>
        <w:t>The college</w:t>
      </w:r>
      <w:r w:rsidR="007750CF">
        <w:t xml:space="preserve"> </w:t>
      </w:r>
      <w:r w:rsidR="007B51E6">
        <w:t xml:space="preserve">may directly reemploy without certification former permanent status employees who have submitted an application for employment as long as there are no eligible </w:t>
      </w:r>
      <w:r w:rsidR="007404B2">
        <w:t>applicant</w:t>
      </w:r>
      <w:r w:rsidR="007B51E6">
        <w:t>s on either the internal or statewide layoff lists and the former employee satisfies the competencies and other requirements of the position to which th</w:t>
      </w:r>
      <w:r w:rsidR="00FE210B">
        <w:t>e employee is being reemployed.</w:t>
      </w:r>
      <w:r w:rsidR="00353DBD">
        <w:t xml:space="preserve"> </w:t>
      </w:r>
      <w:r w:rsidR="007B51E6">
        <w:t xml:space="preserve">Prior to reemployment to </w:t>
      </w:r>
      <w:r w:rsidR="00FE210B">
        <w:t xml:space="preserve">Wenatchee Valley </w:t>
      </w:r>
      <w:r w:rsidR="007B51E6">
        <w:t xml:space="preserve">College the former permanent employee must submit an application for reemployment and other documents required by </w:t>
      </w:r>
      <w:r w:rsidR="007B51E6">
        <w:lastRenderedPageBreak/>
        <w:t xml:space="preserve">the </w:t>
      </w:r>
      <w:r w:rsidR="00FE210B">
        <w:t>c</w:t>
      </w:r>
      <w:r w:rsidR="007B51E6">
        <w:t>ollege at the time of application.</w:t>
      </w:r>
      <w:r w:rsidR="00353DBD">
        <w:t xml:space="preserve"> </w:t>
      </w:r>
      <w:r w:rsidR="00FE210B">
        <w:t>Wenatchee Valley</w:t>
      </w:r>
      <w:r w:rsidR="007B51E6">
        <w:t xml:space="preserve"> College does not have a time limit for reemployment application.</w:t>
      </w:r>
    </w:p>
    <w:p w14:paraId="25FE79B2" w14:textId="77777777" w:rsidR="007750CF" w:rsidRPr="00B8322A" w:rsidRDefault="00136F3D" w:rsidP="00353DBD">
      <w:pPr>
        <w:pStyle w:val="Heading2"/>
      </w:pPr>
      <w:r>
        <w:t>K.</w:t>
      </w:r>
      <w:r>
        <w:tab/>
      </w:r>
      <w:r w:rsidRPr="00B8322A">
        <w:t>DISABILITY SEPARATED APPLICANTS</w:t>
      </w:r>
      <w:r>
        <w:t xml:space="preserve"> </w:t>
      </w:r>
      <w:r w:rsidRPr="000F781E">
        <w:t>(</w:t>
      </w:r>
      <w:hyperlink r:id="rId34" w:history="1">
        <w:r w:rsidRPr="000F781E">
          <w:rPr>
            <w:rStyle w:val="Hyperlink"/>
            <w:b w:val="0"/>
          </w:rPr>
          <w:t>WAC 357-19-470</w:t>
        </w:r>
      </w:hyperlink>
      <w:r w:rsidRPr="000F781E">
        <w:t>)</w:t>
      </w:r>
    </w:p>
    <w:p w14:paraId="2E8F5E22" w14:textId="77777777" w:rsidR="007750CF" w:rsidRPr="00903025" w:rsidRDefault="002D2AA0" w:rsidP="00353DBD">
      <w:pPr>
        <w:pStyle w:val="BodyText025"/>
      </w:pPr>
      <w:r>
        <w:t>Former permanent employees of</w:t>
      </w:r>
      <w:r w:rsidR="007750CF">
        <w:t xml:space="preserve"> </w:t>
      </w:r>
      <w:r w:rsidR="007A044E">
        <w:t>Wenatchee Valley College</w:t>
      </w:r>
      <w:r w:rsidR="007750CF">
        <w:t xml:space="preserve"> who were disability separated </w:t>
      </w:r>
      <w:r w:rsidR="007A044E">
        <w:t>and are eligible for reemp</w:t>
      </w:r>
      <w:r w:rsidR="00FE210B">
        <w:t xml:space="preserve">loyment </w:t>
      </w:r>
      <w:r w:rsidR="007A044E">
        <w:t>will</w:t>
      </w:r>
      <w:r w:rsidR="007750CF">
        <w:t xml:space="preserve"> be treated as internal</w:t>
      </w:r>
      <w:r w:rsidR="00CB6923">
        <w:t xml:space="preserve"> </w:t>
      </w:r>
      <w:r w:rsidR="007750CF">
        <w:t xml:space="preserve">promotional </w:t>
      </w:r>
      <w:r w:rsidR="007404B2">
        <w:t>applicant</w:t>
      </w:r>
      <w:r w:rsidR="007750CF">
        <w:t>s for certification purposes for up to two ye</w:t>
      </w:r>
      <w:r w:rsidR="007A044E">
        <w:t xml:space="preserve">ars from the date of separation in accordance with </w:t>
      </w:r>
      <w:hyperlink r:id="rId35" w:history="1">
        <w:r w:rsidR="007A044E" w:rsidRPr="0000754D">
          <w:rPr>
            <w:rStyle w:val="Hyperlink"/>
          </w:rPr>
          <w:t>WAC 357-19-465</w:t>
        </w:r>
      </w:hyperlink>
      <w:r w:rsidR="007A044E">
        <w:t xml:space="preserve">, </w:t>
      </w:r>
      <w:hyperlink r:id="rId36" w:history="1">
        <w:r w:rsidR="0000754D" w:rsidRPr="0000754D">
          <w:rPr>
            <w:rStyle w:val="Hyperlink"/>
          </w:rPr>
          <w:t>470</w:t>
        </w:r>
      </w:hyperlink>
      <w:r w:rsidR="0000754D">
        <w:t>,</w:t>
      </w:r>
      <w:r w:rsidR="007A044E" w:rsidRPr="00903025">
        <w:t xml:space="preserve"> </w:t>
      </w:r>
      <w:hyperlink r:id="rId37" w:history="1">
        <w:r w:rsidR="007A044E" w:rsidRPr="0000754D">
          <w:rPr>
            <w:rStyle w:val="Hyperlink"/>
          </w:rPr>
          <w:t>475</w:t>
        </w:r>
      </w:hyperlink>
      <w:r w:rsidR="0000754D">
        <w:t xml:space="preserve"> and </w:t>
      </w:r>
      <w:hyperlink r:id="rId38" w:history="1">
        <w:r w:rsidR="0000754D" w:rsidRPr="0000754D">
          <w:rPr>
            <w:rStyle w:val="Hyperlink"/>
          </w:rPr>
          <w:t>480</w:t>
        </w:r>
      </w:hyperlink>
      <w:r w:rsidR="007A044E" w:rsidRPr="00903025">
        <w:t>.</w:t>
      </w:r>
    </w:p>
    <w:p w14:paraId="4D1B083B" w14:textId="77777777" w:rsidR="00F25A44" w:rsidRPr="00973FA0" w:rsidRDefault="00F25A44" w:rsidP="00353DBD">
      <w:pPr>
        <w:pStyle w:val="BodyTextItalicBOT"/>
      </w:pPr>
      <w:r>
        <w:t>A</w:t>
      </w:r>
      <w:r w:rsidRPr="00973FA0">
        <w:t>pproved by</w:t>
      </w:r>
      <w:r>
        <w:t xml:space="preserve"> t</w:t>
      </w:r>
      <w:r w:rsidR="00E805C6">
        <w:t>he president’s cabinet: 8/2/11</w:t>
      </w:r>
    </w:p>
    <w:p w14:paraId="21179D05" w14:textId="77777777" w:rsidR="00F25A44" w:rsidRDefault="00F25A44" w:rsidP="00353DBD">
      <w:pPr>
        <w:pStyle w:val="BodyTextItalicBOT"/>
      </w:pPr>
      <w:r w:rsidRPr="00973FA0">
        <w:t xml:space="preserve">Presented to the board of </w:t>
      </w:r>
      <w:r w:rsidR="00E805C6">
        <w:t>trustees: 9/14/11</w:t>
      </w:r>
    </w:p>
    <w:p w14:paraId="21EF9DA3" w14:textId="6229D977" w:rsidR="00821D3E" w:rsidRPr="00821D3E" w:rsidRDefault="00821D3E" w:rsidP="00821D3E">
      <w:pPr>
        <w:pStyle w:val="BodyTextItalicBOT"/>
      </w:pPr>
      <w:r>
        <w:t>Last review</w:t>
      </w:r>
      <w:r w:rsidR="00EF047A">
        <w:t xml:space="preserve">ed: </w:t>
      </w:r>
      <w:r w:rsidR="00AF7572">
        <w:t>5/20/23</w:t>
      </w:r>
    </w:p>
    <w:p w14:paraId="007F415F" w14:textId="77777777" w:rsidR="00353DBD" w:rsidRDefault="00353DBD" w:rsidP="00353DBD">
      <w:pPr>
        <w:pStyle w:val="BodyTextPolicyContact"/>
      </w:pPr>
      <w:r>
        <w:t>Procedure contact: Human Resources</w:t>
      </w:r>
    </w:p>
    <w:p w14:paraId="2CFB941B" w14:textId="77777777" w:rsidR="00353DBD" w:rsidRDefault="00353DBD" w:rsidP="00353DBD">
      <w:pPr>
        <w:pStyle w:val="RelatedPP"/>
      </w:pPr>
      <w:r>
        <w:t>Related policies and procedures</w:t>
      </w:r>
    </w:p>
    <w:p w14:paraId="4A6DAB4C" w14:textId="77777777" w:rsidR="00A93004" w:rsidRDefault="00353DBD" w:rsidP="00353DBD">
      <w:pPr>
        <w:pStyle w:val="000000RelatedPolicies"/>
      </w:pPr>
      <w:r>
        <w:tab/>
      </w:r>
      <w:r w:rsidR="00A93004" w:rsidRPr="00821D3E">
        <w:t>1540.020</w:t>
      </w:r>
      <w:r w:rsidR="00A93004" w:rsidRPr="00A93004">
        <w:tab/>
      </w:r>
      <w:hyperlink r:id="rId39" w:history="1">
        <w:r w:rsidR="00A93004" w:rsidRPr="00EF047A">
          <w:rPr>
            <w:rStyle w:val="Hyperlink"/>
          </w:rPr>
          <w:t>Classified Recruitment and Assessment</w:t>
        </w:r>
        <w:r w:rsidRPr="00EF047A">
          <w:rPr>
            <w:rStyle w:val="Hyperlink"/>
          </w:rPr>
          <w:t xml:space="preserve"> Procedure</w:t>
        </w:r>
      </w:hyperlink>
    </w:p>
    <w:p w14:paraId="6C515FA1" w14:textId="77777777" w:rsidR="00A93004" w:rsidRPr="00A93004" w:rsidRDefault="00B83EB7" w:rsidP="00353DBD">
      <w:pPr>
        <w:pStyle w:val="000000RelatedPolicies"/>
      </w:pPr>
      <w:r>
        <w:tab/>
      </w:r>
      <w:r w:rsidRPr="00821D3E">
        <w:t>540.03</w:t>
      </w:r>
      <w:r w:rsidR="00A93004" w:rsidRPr="00821D3E">
        <w:t>0</w:t>
      </w:r>
      <w:r w:rsidR="00A93004">
        <w:tab/>
      </w:r>
      <w:hyperlink r:id="rId40" w:history="1">
        <w:r w:rsidR="000525A5" w:rsidRPr="00EF047A">
          <w:rPr>
            <w:rStyle w:val="Hyperlink"/>
          </w:rPr>
          <w:t xml:space="preserve">Classified </w:t>
        </w:r>
        <w:r w:rsidR="00A93004" w:rsidRPr="00EF047A">
          <w:rPr>
            <w:rStyle w:val="Hyperlink"/>
          </w:rPr>
          <w:t>Promotional</w:t>
        </w:r>
        <w:r w:rsidR="00353DBD" w:rsidRPr="00EF047A">
          <w:rPr>
            <w:rStyle w:val="Hyperlink"/>
          </w:rPr>
          <w:t xml:space="preserve"> Policy</w:t>
        </w:r>
      </w:hyperlink>
    </w:p>
    <w:sectPr w:rsidR="00A93004" w:rsidRPr="00A93004" w:rsidSect="008C7A5C">
      <w:headerReference w:type="default" r:id="rId4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0F74" w14:textId="77777777" w:rsidR="00733CC8" w:rsidRDefault="00733CC8">
      <w:r>
        <w:separator/>
      </w:r>
    </w:p>
  </w:endnote>
  <w:endnote w:type="continuationSeparator" w:id="0">
    <w:p w14:paraId="0C993B4A" w14:textId="77777777" w:rsidR="00733CC8" w:rsidRDefault="0073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A3EB" w14:textId="77777777" w:rsidR="00733CC8" w:rsidRDefault="00733CC8">
      <w:r>
        <w:separator/>
      </w:r>
    </w:p>
  </w:footnote>
  <w:footnote w:type="continuationSeparator" w:id="0">
    <w:p w14:paraId="2FD4BD43" w14:textId="77777777" w:rsidR="00733CC8" w:rsidRDefault="0073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09B0" w14:textId="77777777" w:rsidR="00733CC8" w:rsidRDefault="00733CC8">
    <w:pPr>
      <w:tabs>
        <w:tab w:val="right" w:pos="9360"/>
      </w:tabs>
      <w:rPr>
        <w:rFonts w:eastAsia="MS Mincho"/>
      </w:rPr>
    </w:pPr>
    <w:r>
      <w:rPr>
        <w:rFonts w:eastAsia="MS Mincho"/>
      </w:rPr>
      <w:t>Wenatchee Valley College</w:t>
    </w:r>
    <w:r>
      <w:rPr>
        <w:rFonts w:eastAsia="MS Mincho"/>
      </w:rPr>
      <w:tab/>
      <w:t>1500.000 HUMAN RESOURCES</w:t>
    </w:r>
  </w:p>
  <w:p w14:paraId="78535BB5" w14:textId="77777777" w:rsidR="00733CC8" w:rsidRDefault="00733CC8">
    <w:r>
      <w:rPr>
        <w:rFonts w:eastAsia="MS Mincho"/>
      </w:rPr>
      <w:t>COLLEGE OPERATIONAL PROCEDURE</w:t>
    </w:r>
  </w:p>
  <w:p w14:paraId="30F2267E" w14:textId="77777777" w:rsidR="00733CC8" w:rsidRDefault="00733C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7068855">
    <w:abstractNumId w:val="10"/>
  </w:num>
  <w:num w:numId="2" w16cid:durableId="1801068994">
    <w:abstractNumId w:val="11"/>
  </w:num>
  <w:num w:numId="3" w16cid:durableId="33771934">
    <w:abstractNumId w:val="27"/>
  </w:num>
  <w:num w:numId="4" w16cid:durableId="242839066">
    <w:abstractNumId w:val="28"/>
  </w:num>
  <w:num w:numId="5" w16cid:durableId="382754193">
    <w:abstractNumId w:val="25"/>
  </w:num>
  <w:num w:numId="6" w16cid:durableId="2049330205">
    <w:abstractNumId w:val="3"/>
  </w:num>
  <w:num w:numId="7" w16cid:durableId="83040410">
    <w:abstractNumId w:val="9"/>
  </w:num>
  <w:num w:numId="8" w16cid:durableId="1320303355">
    <w:abstractNumId w:val="26"/>
  </w:num>
  <w:num w:numId="9" w16cid:durableId="1443844080">
    <w:abstractNumId w:val="21"/>
  </w:num>
  <w:num w:numId="10" w16cid:durableId="979386948">
    <w:abstractNumId w:val="6"/>
  </w:num>
  <w:num w:numId="11" w16cid:durableId="2092699697">
    <w:abstractNumId w:val="19"/>
  </w:num>
  <w:num w:numId="12" w16cid:durableId="1966156509">
    <w:abstractNumId w:val="30"/>
  </w:num>
  <w:num w:numId="13" w16cid:durableId="672805317">
    <w:abstractNumId w:val="0"/>
  </w:num>
  <w:num w:numId="14" w16cid:durableId="1702852563">
    <w:abstractNumId w:val="12"/>
  </w:num>
  <w:num w:numId="15" w16cid:durableId="1113090777">
    <w:abstractNumId w:val="17"/>
  </w:num>
  <w:num w:numId="16" w16cid:durableId="2009672271">
    <w:abstractNumId w:val="13"/>
  </w:num>
  <w:num w:numId="17" w16cid:durableId="394016836">
    <w:abstractNumId w:val="2"/>
  </w:num>
  <w:num w:numId="18" w16cid:durableId="1921713031">
    <w:abstractNumId w:val="32"/>
  </w:num>
  <w:num w:numId="19" w16cid:durableId="309941038">
    <w:abstractNumId w:val="7"/>
  </w:num>
  <w:num w:numId="20" w16cid:durableId="223758407">
    <w:abstractNumId w:val="29"/>
  </w:num>
  <w:num w:numId="21" w16cid:durableId="405303447">
    <w:abstractNumId w:val="23"/>
  </w:num>
  <w:num w:numId="22" w16cid:durableId="501551919">
    <w:abstractNumId w:val="37"/>
  </w:num>
  <w:num w:numId="23" w16cid:durableId="1775007311">
    <w:abstractNumId w:val="16"/>
  </w:num>
  <w:num w:numId="24" w16cid:durableId="1068309769">
    <w:abstractNumId w:val="20"/>
  </w:num>
  <w:num w:numId="25" w16cid:durableId="1839224293">
    <w:abstractNumId w:val="36"/>
  </w:num>
  <w:num w:numId="26" w16cid:durableId="1724331336">
    <w:abstractNumId w:val="38"/>
  </w:num>
  <w:num w:numId="27" w16cid:durableId="902060221">
    <w:abstractNumId w:val="22"/>
  </w:num>
  <w:num w:numId="28" w16cid:durableId="1873690689">
    <w:abstractNumId w:val="35"/>
  </w:num>
  <w:num w:numId="29" w16cid:durableId="1720543533">
    <w:abstractNumId w:val="34"/>
  </w:num>
  <w:num w:numId="30" w16cid:durableId="1294210937">
    <w:abstractNumId w:val="33"/>
  </w:num>
  <w:num w:numId="31" w16cid:durableId="2072147008">
    <w:abstractNumId w:val="8"/>
  </w:num>
  <w:num w:numId="32" w16cid:durableId="1060640077">
    <w:abstractNumId w:val="31"/>
  </w:num>
  <w:num w:numId="33" w16cid:durableId="1609504374">
    <w:abstractNumId w:val="4"/>
  </w:num>
  <w:num w:numId="34" w16cid:durableId="612978502">
    <w:abstractNumId w:val="15"/>
  </w:num>
  <w:num w:numId="35" w16cid:durableId="1897861476">
    <w:abstractNumId w:val="14"/>
  </w:num>
  <w:num w:numId="36" w16cid:durableId="970792042">
    <w:abstractNumId w:val="5"/>
  </w:num>
  <w:num w:numId="37" w16cid:durableId="561407460">
    <w:abstractNumId w:val="1"/>
  </w:num>
  <w:num w:numId="38" w16cid:durableId="1330136157">
    <w:abstractNumId w:val="24"/>
  </w:num>
  <w:num w:numId="39" w16cid:durableId="16441136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0754D"/>
    <w:rsid w:val="0001130C"/>
    <w:rsid w:val="0001517F"/>
    <w:rsid w:val="000165D5"/>
    <w:rsid w:val="00017AC2"/>
    <w:rsid w:val="00022227"/>
    <w:rsid w:val="00024BB4"/>
    <w:rsid w:val="000265B0"/>
    <w:rsid w:val="00037717"/>
    <w:rsid w:val="00051459"/>
    <w:rsid w:val="000525A5"/>
    <w:rsid w:val="0005400B"/>
    <w:rsid w:val="00054EBE"/>
    <w:rsid w:val="00057ED4"/>
    <w:rsid w:val="00063991"/>
    <w:rsid w:val="00066375"/>
    <w:rsid w:val="00070CC7"/>
    <w:rsid w:val="000750EA"/>
    <w:rsid w:val="000766C4"/>
    <w:rsid w:val="00077897"/>
    <w:rsid w:val="00083F69"/>
    <w:rsid w:val="0008564D"/>
    <w:rsid w:val="00085ADC"/>
    <w:rsid w:val="000878E0"/>
    <w:rsid w:val="000978AE"/>
    <w:rsid w:val="000979B3"/>
    <w:rsid w:val="000A725A"/>
    <w:rsid w:val="000A7AE6"/>
    <w:rsid w:val="000B4BD4"/>
    <w:rsid w:val="000C7FB4"/>
    <w:rsid w:val="000F487E"/>
    <w:rsid w:val="000F4899"/>
    <w:rsid w:val="000F5C9F"/>
    <w:rsid w:val="000F781E"/>
    <w:rsid w:val="00114ADF"/>
    <w:rsid w:val="00130843"/>
    <w:rsid w:val="001333F9"/>
    <w:rsid w:val="001340B6"/>
    <w:rsid w:val="00136F3D"/>
    <w:rsid w:val="00137102"/>
    <w:rsid w:val="00153833"/>
    <w:rsid w:val="00171AA9"/>
    <w:rsid w:val="00172556"/>
    <w:rsid w:val="00180B92"/>
    <w:rsid w:val="001854F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F1D48"/>
    <w:rsid w:val="00211646"/>
    <w:rsid w:val="00223D48"/>
    <w:rsid w:val="00224B6D"/>
    <w:rsid w:val="00226E41"/>
    <w:rsid w:val="00250EA0"/>
    <w:rsid w:val="00251E65"/>
    <w:rsid w:val="00252004"/>
    <w:rsid w:val="0025256F"/>
    <w:rsid w:val="00253839"/>
    <w:rsid w:val="00260B6A"/>
    <w:rsid w:val="00264218"/>
    <w:rsid w:val="00267A44"/>
    <w:rsid w:val="00270224"/>
    <w:rsid w:val="00270B68"/>
    <w:rsid w:val="002761FC"/>
    <w:rsid w:val="00276229"/>
    <w:rsid w:val="00287188"/>
    <w:rsid w:val="002907CB"/>
    <w:rsid w:val="00291782"/>
    <w:rsid w:val="002928DF"/>
    <w:rsid w:val="00293A17"/>
    <w:rsid w:val="002940AF"/>
    <w:rsid w:val="002A6200"/>
    <w:rsid w:val="002B3E4F"/>
    <w:rsid w:val="002B72A2"/>
    <w:rsid w:val="002C247B"/>
    <w:rsid w:val="002D2AA0"/>
    <w:rsid w:val="002D6F57"/>
    <w:rsid w:val="002E6D47"/>
    <w:rsid w:val="002F570A"/>
    <w:rsid w:val="00307D54"/>
    <w:rsid w:val="003100A6"/>
    <w:rsid w:val="00313B19"/>
    <w:rsid w:val="00316152"/>
    <w:rsid w:val="0032003A"/>
    <w:rsid w:val="0032027F"/>
    <w:rsid w:val="003262EC"/>
    <w:rsid w:val="00326A38"/>
    <w:rsid w:val="00334314"/>
    <w:rsid w:val="00337358"/>
    <w:rsid w:val="00340BF0"/>
    <w:rsid w:val="00342AE9"/>
    <w:rsid w:val="00344844"/>
    <w:rsid w:val="00344B37"/>
    <w:rsid w:val="00350808"/>
    <w:rsid w:val="00353DBD"/>
    <w:rsid w:val="00354346"/>
    <w:rsid w:val="00364C77"/>
    <w:rsid w:val="00390DF3"/>
    <w:rsid w:val="0039194C"/>
    <w:rsid w:val="003B198C"/>
    <w:rsid w:val="003B54E7"/>
    <w:rsid w:val="003C1DC8"/>
    <w:rsid w:val="003E17D5"/>
    <w:rsid w:val="004011BF"/>
    <w:rsid w:val="004137FB"/>
    <w:rsid w:val="00421133"/>
    <w:rsid w:val="00431520"/>
    <w:rsid w:val="004378AF"/>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4531"/>
    <w:rsid w:val="004A6FF9"/>
    <w:rsid w:val="004C2450"/>
    <w:rsid w:val="004D03F5"/>
    <w:rsid w:val="004D4440"/>
    <w:rsid w:val="004D6F80"/>
    <w:rsid w:val="004D7126"/>
    <w:rsid w:val="004E7ECB"/>
    <w:rsid w:val="004F17FE"/>
    <w:rsid w:val="00502C1E"/>
    <w:rsid w:val="00517818"/>
    <w:rsid w:val="005231AF"/>
    <w:rsid w:val="00531B5D"/>
    <w:rsid w:val="00534789"/>
    <w:rsid w:val="00534DDD"/>
    <w:rsid w:val="00536628"/>
    <w:rsid w:val="00537E68"/>
    <w:rsid w:val="00540A01"/>
    <w:rsid w:val="00543187"/>
    <w:rsid w:val="0055331A"/>
    <w:rsid w:val="0057019E"/>
    <w:rsid w:val="005706B5"/>
    <w:rsid w:val="00573D41"/>
    <w:rsid w:val="0057427C"/>
    <w:rsid w:val="00574673"/>
    <w:rsid w:val="0057687D"/>
    <w:rsid w:val="005777BD"/>
    <w:rsid w:val="005804A3"/>
    <w:rsid w:val="005859F9"/>
    <w:rsid w:val="0059294E"/>
    <w:rsid w:val="005A5071"/>
    <w:rsid w:val="005B0282"/>
    <w:rsid w:val="005B0B21"/>
    <w:rsid w:val="005B4145"/>
    <w:rsid w:val="005B739A"/>
    <w:rsid w:val="005C0DB6"/>
    <w:rsid w:val="005C4CED"/>
    <w:rsid w:val="005D35F5"/>
    <w:rsid w:val="005E1624"/>
    <w:rsid w:val="005E369C"/>
    <w:rsid w:val="005E6242"/>
    <w:rsid w:val="005E65A2"/>
    <w:rsid w:val="005F1A36"/>
    <w:rsid w:val="00612D86"/>
    <w:rsid w:val="00615039"/>
    <w:rsid w:val="00616B13"/>
    <w:rsid w:val="00622764"/>
    <w:rsid w:val="00623578"/>
    <w:rsid w:val="00632B64"/>
    <w:rsid w:val="006378C7"/>
    <w:rsid w:val="00637B8D"/>
    <w:rsid w:val="006511BE"/>
    <w:rsid w:val="0067256A"/>
    <w:rsid w:val="0067318B"/>
    <w:rsid w:val="006733B0"/>
    <w:rsid w:val="00675F1C"/>
    <w:rsid w:val="0068434B"/>
    <w:rsid w:val="00690B17"/>
    <w:rsid w:val="00695648"/>
    <w:rsid w:val="006A1A09"/>
    <w:rsid w:val="006A374B"/>
    <w:rsid w:val="006A4D6C"/>
    <w:rsid w:val="006A5621"/>
    <w:rsid w:val="006B11AD"/>
    <w:rsid w:val="006B5718"/>
    <w:rsid w:val="006B6360"/>
    <w:rsid w:val="006D2719"/>
    <w:rsid w:val="006D4731"/>
    <w:rsid w:val="006D7198"/>
    <w:rsid w:val="006E47C4"/>
    <w:rsid w:val="006F19C9"/>
    <w:rsid w:val="006F52EB"/>
    <w:rsid w:val="00700A52"/>
    <w:rsid w:val="007027FC"/>
    <w:rsid w:val="007033E4"/>
    <w:rsid w:val="00704042"/>
    <w:rsid w:val="0070712E"/>
    <w:rsid w:val="00710312"/>
    <w:rsid w:val="007103CB"/>
    <w:rsid w:val="00712961"/>
    <w:rsid w:val="007156AA"/>
    <w:rsid w:val="0071763D"/>
    <w:rsid w:val="00720400"/>
    <w:rsid w:val="00721734"/>
    <w:rsid w:val="007234AF"/>
    <w:rsid w:val="007239BA"/>
    <w:rsid w:val="00723F09"/>
    <w:rsid w:val="00727243"/>
    <w:rsid w:val="00727CC1"/>
    <w:rsid w:val="00733CC8"/>
    <w:rsid w:val="00735E7D"/>
    <w:rsid w:val="007404B2"/>
    <w:rsid w:val="0074062C"/>
    <w:rsid w:val="0074770F"/>
    <w:rsid w:val="007503DB"/>
    <w:rsid w:val="007527A3"/>
    <w:rsid w:val="00763CC7"/>
    <w:rsid w:val="00773AA4"/>
    <w:rsid w:val="00773BF8"/>
    <w:rsid w:val="007749D8"/>
    <w:rsid w:val="00774B97"/>
    <w:rsid w:val="007750CF"/>
    <w:rsid w:val="00776371"/>
    <w:rsid w:val="007774F7"/>
    <w:rsid w:val="00777BFA"/>
    <w:rsid w:val="00783B58"/>
    <w:rsid w:val="007848FD"/>
    <w:rsid w:val="00790577"/>
    <w:rsid w:val="00794ABF"/>
    <w:rsid w:val="007A044E"/>
    <w:rsid w:val="007A54C4"/>
    <w:rsid w:val="007A6B37"/>
    <w:rsid w:val="007B1918"/>
    <w:rsid w:val="007B2CAD"/>
    <w:rsid w:val="007B51E6"/>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1D3E"/>
    <w:rsid w:val="00827096"/>
    <w:rsid w:val="008346B1"/>
    <w:rsid w:val="008526C2"/>
    <w:rsid w:val="00857F7B"/>
    <w:rsid w:val="00864AB2"/>
    <w:rsid w:val="00871BBD"/>
    <w:rsid w:val="00872794"/>
    <w:rsid w:val="00872AE5"/>
    <w:rsid w:val="0087443B"/>
    <w:rsid w:val="00874A0C"/>
    <w:rsid w:val="00875970"/>
    <w:rsid w:val="0087629A"/>
    <w:rsid w:val="00885A4C"/>
    <w:rsid w:val="00887D5D"/>
    <w:rsid w:val="008910D1"/>
    <w:rsid w:val="008B2765"/>
    <w:rsid w:val="008B6129"/>
    <w:rsid w:val="008C7A5C"/>
    <w:rsid w:val="008D67C7"/>
    <w:rsid w:val="008E08E0"/>
    <w:rsid w:val="008E14B7"/>
    <w:rsid w:val="008E2717"/>
    <w:rsid w:val="008E3F68"/>
    <w:rsid w:val="008E7657"/>
    <w:rsid w:val="008F7C90"/>
    <w:rsid w:val="00903025"/>
    <w:rsid w:val="0092776A"/>
    <w:rsid w:val="00934D59"/>
    <w:rsid w:val="009373C1"/>
    <w:rsid w:val="00937AA3"/>
    <w:rsid w:val="009426E4"/>
    <w:rsid w:val="009435B6"/>
    <w:rsid w:val="00943C0F"/>
    <w:rsid w:val="0095000C"/>
    <w:rsid w:val="00950D5A"/>
    <w:rsid w:val="009521A7"/>
    <w:rsid w:val="00953B18"/>
    <w:rsid w:val="009564C5"/>
    <w:rsid w:val="00971899"/>
    <w:rsid w:val="009720A7"/>
    <w:rsid w:val="009722F1"/>
    <w:rsid w:val="009730A1"/>
    <w:rsid w:val="00974B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4D1B"/>
    <w:rsid w:val="00A0005D"/>
    <w:rsid w:val="00A003A9"/>
    <w:rsid w:val="00A00B43"/>
    <w:rsid w:val="00A0316F"/>
    <w:rsid w:val="00A031F3"/>
    <w:rsid w:val="00A041A5"/>
    <w:rsid w:val="00A05B30"/>
    <w:rsid w:val="00A060D6"/>
    <w:rsid w:val="00A15459"/>
    <w:rsid w:val="00A31AA6"/>
    <w:rsid w:val="00A325BC"/>
    <w:rsid w:val="00A32FF7"/>
    <w:rsid w:val="00A34524"/>
    <w:rsid w:val="00A363FB"/>
    <w:rsid w:val="00A606D9"/>
    <w:rsid w:val="00A73148"/>
    <w:rsid w:val="00A7321E"/>
    <w:rsid w:val="00A73347"/>
    <w:rsid w:val="00A85537"/>
    <w:rsid w:val="00A93004"/>
    <w:rsid w:val="00A95A3B"/>
    <w:rsid w:val="00AA2B11"/>
    <w:rsid w:val="00AA3EB4"/>
    <w:rsid w:val="00AB4F32"/>
    <w:rsid w:val="00AC14DC"/>
    <w:rsid w:val="00AD2766"/>
    <w:rsid w:val="00AD593E"/>
    <w:rsid w:val="00AE1088"/>
    <w:rsid w:val="00AE6B7F"/>
    <w:rsid w:val="00AE6D69"/>
    <w:rsid w:val="00AE7A15"/>
    <w:rsid w:val="00AF48A4"/>
    <w:rsid w:val="00AF4F42"/>
    <w:rsid w:val="00AF6C4E"/>
    <w:rsid w:val="00AF7572"/>
    <w:rsid w:val="00B008D9"/>
    <w:rsid w:val="00B028D4"/>
    <w:rsid w:val="00B04FC5"/>
    <w:rsid w:val="00B05D4D"/>
    <w:rsid w:val="00B063B0"/>
    <w:rsid w:val="00B07CF9"/>
    <w:rsid w:val="00B13F37"/>
    <w:rsid w:val="00B147EE"/>
    <w:rsid w:val="00B21A06"/>
    <w:rsid w:val="00B33EA6"/>
    <w:rsid w:val="00B3423E"/>
    <w:rsid w:val="00B3586C"/>
    <w:rsid w:val="00B36595"/>
    <w:rsid w:val="00B53E24"/>
    <w:rsid w:val="00B63B42"/>
    <w:rsid w:val="00B644A6"/>
    <w:rsid w:val="00B6598B"/>
    <w:rsid w:val="00B65BF0"/>
    <w:rsid w:val="00B65DCD"/>
    <w:rsid w:val="00B75A5A"/>
    <w:rsid w:val="00B81BAC"/>
    <w:rsid w:val="00B8322A"/>
    <w:rsid w:val="00B833D2"/>
    <w:rsid w:val="00B83EB7"/>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1EF7"/>
    <w:rsid w:val="00C24085"/>
    <w:rsid w:val="00C31373"/>
    <w:rsid w:val="00C31F15"/>
    <w:rsid w:val="00C321FD"/>
    <w:rsid w:val="00C34C03"/>
    <w:rsid w:val="00C379B4"/>
    <w:rsid w:val="00C37AE0"/>
    <w:rsid w:val="00C42328"/>
    <w:rsid w:val="00C73948"/>
    <w:rsid w:val="00C80086"/>
    <w:rsid w:val="00C83ED0"/>
    <w:rsid w:val="00C8600C"/>
    <w:rsid w:val="00C91CB0"/>
    <w:rsid w:val="00CA095E"/>
    <w:rsid w:val="00CA1B7A"/>
    <w:rsid w:val="00CB480C"/>
    <w:rsid w:val="00CB6923"/>
    <w:rsid w:val="00CB6B2A"/>
    <w:rsid w:val="00CC5AD9"/>
    <w:rsid w:val="00CC72A6"/>
    <w:rsid w:val="00CC73A1"/>
    <w:rsid w:val="00CD4D59"/>
    <w:rsid w:val="00CD5C7D"/>
    <w:rsid w:val="00CE4795"/>
    <w:rsid w:val="00CF19CB"/>
    <w:rsid w:val="00CF248F"/>
    <w:rsid w:val="00CF3C69"/>
    <w:rsid w:val="00D04B32"/>
    <w:rsid w:val="00D04D07"/>
    <w:rsid w:val="00D2100A"/>
    <w:rsid w:val="00D26058"/>
    <w:rsid w:val="00D260A3"/>
    <w:rsid w:val="00D319DE"/>
    <w:rsid w:val="00D3412E"/>
    <w:rsid w:val="00D37D7C"/>
    <w:rsid w:val="00D457D1"/>
    <w:rsid w:val="00D459A2"/>
    <w:rsid w:val="00D508B7"/>
    <w:rsid w:val="00D531D7"/>
    <w:rsid w:val="00D53C0C"/>
    <w:rsid w:val="00D549DF"/>
    <w:rsid w:val="00D6705F"/>
    <w:rsid w:val="00D8351E"/>
    <w:rsid w:val="00D84F3C"/>
    <w:rsid w:val="00D970ED"/>
    <w:rsid w:val="00DA1BCC"/>
    <w:rsid w:val="00DB045C"/>
    <w:rsid w:val="00DB123D"/>
    <w:rsid w:val="00DB3FD2"/>
    <w:rsid w:val="00DC4F1C"/>
    <w:rsid w:val="00DD2C61"/>
    <w:rsid w:val="00DD3A05"/>
    <w:rsid w:val="00DE07D3"/>
    <w:rsid w:val="00DE65D6"/>
    <w:rsid w:val="00DF151A"/>
    <w:rsid w:val="00DF18A6"/>
    <w:rsid w:val="00DF31CC"/>
    <w:rsid w:val="00DF6A15"/>
    <w:rsid w:val="00E034C2"/>
    <w:rsid w:val="00E05E04"/>
    <w:rsid w:val="00E06A99"/>
    <w:rsid w:val="00E1422B"/>
    <w:rsid w:val="00E21C18"/>
    <w:rsid w:val="00E21D5E"/>
    <w:rsid w:val="00E250F3"/>
    <w:rsid w:val="00E26089"/>
    <w:rsid w:val="00E2613C"/>
    <w:rsid w:val="00E30201"/>
    <w:rsid w:val="00E34689"/>
    <w:rsid w:val="00E40324"/>
    <w:rsid w:val="00E43F98"/>
    <w:rsid w:val="00E474BF"/>
    <w:rsid w:val="00E5042C"/>
    <w:rsid w:val="00E60147"/>
    <w:rsid w:val="00E664D6"/>
    <w:rsid w:val="00E701FF"/>
    <w:rsid w:val="00E80284"/>
    <w:rsid w:val="00E805C6"/>
    <w:rsid w:val="00E84AFD"/>
    <w:rsid w:val="00E933F8"/>
    <w:rsid w:val="00EA14A6"/>
    <w:rsid w:val="00EB1D18"/>
    <w:rsid w:val="00EB5362"/>
    <w:rsid w:val="00EC447F"/>
    <w:rsid w:val="00EC7921"/>
    <w:rsid w:val="00ED3148"/>
    <w:rsid w:val="00ED6CAB"/>
    <w:rsid w:val="00EE67B5"/>
    <w:rsid w:val="00EF03C5"/>
    <w:rsid w:val="00EF047A"/>
    <w:rsid w:val="00EF7CA2"/>
    <w:rsid w:val="00F01489"/>
    <w:rsid w:val="00F03E32"/>
    <w:rsid w:val="00F17F02"/>
    <w:rsid w:val="00F202B9"/>
    <w:rsid w:val="00F22256"/>
    <w:rsid w:val="00F25A44"/>
    <w:rsid w:val="00F26FE3"/>
    <w:rsid w:val="00F33D58"/>
    <w:rsid w:val="00F34AE2"/>
    <w:rsid w:val="00F379F0"/>
    <w:rsid w:val="00F41677"/>
    <w:rsid w:val="00F45206"/>
    <w:rsid w:val="00F45322"/>
    <w:rsid w:val="00F5462E"/>
    <w:rsid w:val="00F55880"/>
    <w:rsid w:val="00F6389C"/>
    <w:rsid w:val="00F67075"/>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870"/>
    <w:rsid w:val="00FC5CDF"/>
    <w:rsid w:val="00FD66F8"/>
    <w:rsid w:val="00FD739A"/>
    <w:rsid w:val="00FE210B"/>
    <w:rsid w:val="00FE235F"/>
    <w:rsid w:val="00FE4888"/>
    <w:rsid w:val="00FE4AF4"/>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C76C"/>
  <w15:docId w15:val="{6BD22D6C-29D3-47AB-99B9-FC11761C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DBD"/>
    <w:rPr>
      <w:rFonts w:ascii="Arial" w:hAnsi="Arial"/>
      <w:sz w:val="22"/>
    </w:rPr>
  </w:style>
  <w:style w:type="paragraph" w:styleId="Heading1">
    <w:name w:val="heading 1"/>
    <w:basedOn w:val="Normal"/>
    <w:next w:val="Normal"/>
    <w:link w:val="Heading1Char"/>
    <w:qFormat/>
    <w:rsid w:val="0013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36F3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53DBD"/>
    <w:pPr>
      <w:tabs>
        <w:tab w:val="left" w:pos="720"/>
      </w:tabs>
      <w:spacing w:after="120"/>
      <w:ind w:left="720" w:hanging="360"/>
      <w:outlineLvl w:val="2"/>
    </w:pPr>
    <w:rPr>
      <w:szCs w:val="24"/>
    </w:rPr>
  </w:style>
  <w:style w:type="paragraph" w:styleId="Heading4">
    <w:name w:val="heading 4"/>
    <w:basedOn w:val="Normal"/>
    <w:next w:val="Normal"/>
    <w:link w:val="Heading4Char"/>
    <w:qFormat/>
    <w:rsid w:val="00353DBD"/>
    <w:pPr>
      <w:tabs>
        <w:tab w:val="left" w:pos="1080"/>
      </w:tabs>
      <w:spacing w:after="120"/>
      <w:ind w:left="1080" w:hanging="360"/>
      <w:outlineLvl w:val="3"/>
    </w:pPr>
  </w:style>
  <w:style w:type="paragraph" w:styleId="Heading5">
    <w:name w:val="heading 5"/>
    <w:basedOn w:val="Normal"/>
    <w:next w:val="Normal"/>
    <w:link w:val="Heading5Char"/>
    <w:qFormat/>
    <w:rsid w:val="00353DBD"/>
    <w:pPr>
      <w:tabs>
        <w:tab w:val="left" w:pos="1440"/>
      </w:tabs>
      <w:spacing w:after="120"/>
      <w:ind w:left="1440" w:hanging="360"/>
      <w:outlineLvl w:val="4"/>
    </w:pPr>
  </w:style>
  <w:style w:type="paragraph" w:styleId="Heading6">
    <w:name w:val="heading 6"/>
    <w:basedOn w:val="Heading5"/>
    <w:next w:val="Normal"/>
    <w:link w:val="Heading6Char"/>
    <w:unhideWhenUsed/>
    <w:qFormat/>
    <w:rsid w:val="00353DBD"/>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53DBD"/>
    <w:pPr>
      <w:tabs>
        <w:tab w:val="decimal" w:pos="540"/>
        <w:tab w:val="left" w:pos="1260"/>
      </w:tabs>
    </w:pPr>
  </w:style>
  <w:style w:type="paragraph" w:styleId="BalloonText">
    <w:name w:val="Balloon Text"/>
    <w:basedOn w:val="Normal"/>
    <w:link w:val="BalloonTextChar"/>
    <w:semiHidden/>
    <w:rsid w:val="00353DBD"/>
    <w:rPr>
      <w:rFonts w:ascii="Tahoma" w:hAnsi="Tahoma" w:cs="Tahoma"/>
      <w:sz w:val="16"/>
      <w:szCs w:val="16"/>
    </w:rPr>
  </w:style>
  <w:style w:type="character" w:customStyle="1" w:styleId="BalloonTextChar">
    <w:name w:val="Balloon Text Char"/>
    <w:link w:val="BalloonText"/>
    <w:semiHidden/>
    <w:rsid w:val="00353DBD"/>
    <w:rPr>
      <w:rFonts w:ascii="Tahoma" w:hAnsi="Tahoma" w:cs="Tahoma"/>
      <w:sz w:val="16"/>
      <w:szCs w:val="16"/>
    </w:rPr>
  </w:style>
  <w:style w:type="paragraph" w:styleId="BlockText">
    <w:name w:val="Block Text"/>
    <w:basedOn w:val="Normal"/>
    <w:rsid w:val="00353DBD"/>
    <w:pPr>
      <w:spacing w:after="120"/>
      <w:ind w:left="1440" w:right="1440"/>
    </w:pPr>
  </w:style>
  <w:style w:type="paragraph" w:customStyle="1" w:styleId="Blockquote">
    <w:name w:val="Blockquote"/>
    <w:basedOn w:val="Normal"/>
    <w:rsid w:val="00353DBD"/>
    <w:pPr>
      <w:spacing w:before="100" w:after="100"/>
      <w:ind w:left="360" w:right="360"/>
    </w:pPr>
    <w:rPr>
      <w:snapToGrid w:val="0"/>
    </w:rPr>
  </w:style>
  <w:style w:type="paragraph" w:styleId="BodyText">
    <w:name w:val="Body Text"/>
    <w:basedOn w:val="Normal"/>
    <w:link w:val="BodyTextChar"/>
    <w:autoRedefine/>
    <w:qFormat/>
    <w:rsid w:val="00353DBD"/>
    <w:pPr>
      <w:spacing w:after="120"/>
    </w:pPr>
    <w:rPr>
      <w:szCs w:val="22"/>
    </w:rPr>
  </w:style>
  <w:style w:type="character" w:customStyle="1" w:styleId="BodyTextChar">
    <w:name w:val="Body Text Char"/>
    <w:link w:val="BodyText"/>
    <w:rsid w:val="00353DBD"/>
    <w:rPr>
      <w:rFonts w:ascii="Arial" w:hAnsi="Arial"/>
      <w:sz w:val="22"/>
      <w:szCs w:val="22"/>
    </w:rPr>
  </w:style>
  <w:style w:type="paragraph" w:customStyle="1" w:styleId="BodyText25Italic">
    <w:name w:val="Body Text .25&quot; Italic"/>
    <w:basedOn w:val="BodyText"/>
    <w:next w:val="BodyText"/>
    <w:rsid w:val="00353DBD"/>
    <w:rPr>
      <w:i/>
      <w:iCs/>
    </w:rPr>
  </w:style>
  <w:style w:type="paragraph" w:customStyle="1" w:styleId="BodyTextItalic">
    <w:name w:val="Body Text + Italic"/>
    <w:basedOn w:val="BodyText"/>
    <w:rsid w:val="00353DBD"/>
    <w:rPr>
      <w:i/>
      <w:iCs/>
    </w:rPr>
  </w:style>
  <w:style w:type="paragraph" w:customStyle="1" w:styleId="BodyTextItalicBOT">
    <w:name w:val="Body Text + Italic BOT"/>
    <w:next w:val="BodyText"/>
    <w:qFormat/>
    <w:rsid w:val="00353DBD"/>
    <w:rPr>
      <w:rFonts w:ascii="Arial" w:hAnsi="Arial"/>
      <w:i/>
      <w:sz w:val="22"/>
      <w:szCs w:val="22"/>
    </w:rPr>
  </w:style>
  <w:style w:type="paragraph" w:customStyle="1" w:styleId="BodyText025">
    <w:name w:val="Body Text 0.25&quot;"/>
    <w:basedOn w:val="Normal"/>
    <w:autoRedefine/>
    <w:rsid w:val="00353DBD"/>
    <w:pPr>
      <w:spacing w:after="120"/>
      <w:ind w:left="360"/>
    </w:pPr>
    <w:rPr>
      <w:szCs w:val="24"/>
    </w:rPr>
  </w:style>
  <w:style w:type="paragraph" w:customStyle="1" w:styleId="BodyText05">
    <w:name w:val="Body Text 0.5&quot;"/>
    <w:basedOn w:val="BodyText"/>
    <w:autoRedefine/>
    <w:qFormat/>
    <w:rsid w:val="00353DBD"/>
    <w:pPr>
      <w:ind w:left="720"/>
    </w:pPr>
    <w:rPr>
      <w:szCs w:val="20"/>
    </w:rPr>
  </w:style>
  <w:style w:type="paragraph" w:customStyle="1" w:styleId="BodyText075">
    <w:name w:val="Body Text 0.75&quot;"/>
    <w:basedOn w:val="BodyText"/>
    <w:autoRedefine/>
    <w:qFormat/>
    <w:rsid w:val="00353DBD"/>
    <w:pPr>
      <w:ind w:left="1080"/>
    </w:pPr>
  </w:style>
  <w:style w:type="paragraph" w:customStyle="1" w:styleId="BodyTextPolicyContact">
    <w:name w:val="Body Text Policy Contact"/>
    <w:basedOn w:val="Normal"/>
    <w:qFormat/>
    <w:rsid w:val="00353DBD"/>
    <w:pPr>
      <w:spacing w:before="120"/>
    </w:pPr>
  </w:style>
  <w:style w:type="character" w:styleId="CommentReference">
    <w:name w:val="annotation reference"/>
    <w:rsid w:val="00353DBD"/>
    <w:rPr>
      <w:sz w:val="16"/>
      <w:szCs w:val="16"/>
    </w:rPr>
  </w:style>
  <w:style w:type="paragraph" w:styleId="CommentText">
    <w:name w:val="annotation text"/>
    <w:basedOn w:val="Normal"/>
    <w:link w:val="CommentTextChar"/>
    <w:semiHidden/>
    <w:rsid w:val="00353DBD"/>
  </w:style>
  <w:style w:type="character" w:customStyle="1" w:styleId="CommentTextChar">
    <w:name w:val="Comment Text Char"/>
    <w:link w:val="CommentText"/>
    <w:semiHidden/>
    <w:rsid w:val="00353DBD"/>
    <w:rPr>
      <w:rFonts w:ascii="Arial" w:hAnsi="Arial"/>
      <w:sz w:val="22"/>
    </w:rPr>
  </w:style>
  <w:style w:type="character" w:styleId="Hyperlink">
    <w:name w:val="Hyperlink"/>
    <w:rsid w:val="00353DBD"/>
    <w:rPr>
      <w:color w:val="0000FF"/>
      <w:u w:val="single"/>
    </w:rPr>
  </w:style>
  <w:style w:type="paragraph" w:customStyle="1" w:styleId="CommentSubject1">
    <w:name w:val="Comment Subject1"/>
    <w:basedOn w:val="CommentText"/>
    <w:next w:val="CommentText"/>
    <w:link w:val="CommentSubjectChar"/>
    <w:rsid w:val="00353DBD"/>
    <w:rPr>
      <w:b/>
      <w:bCs/>
    </w:rPr>
  </w:style>
  <w:style w:type="character" w:customStyle="1" w:styleId="CommentSubjectChar">
    <w:name w:val="Comment Subject Char"/>
    <w:link w:val="CommentSubject1"/>
    <w:rsid w:val="00353DBD"/>
    <w:rPr>
      <w:rFonts w:ascii="Arial" w:hAnsi="Arial"/>
      <w:b/>
      <w:bCs/>
      <w:sz w:val="22"/>
    </w:rPr>
  </w:style>
  <w:style w:type="paragraph" w:styleId="EnvelopeAddress">
    <w:name w:val="envelope address"/>
    <w:basedOn w:val="Normal"/>
    <w:rsid w:val="00353DBD"/>
    <w:pPr>
      <w:framePr w:w="7920" w:h="1980" w:hRule="exact" w:hSpace="180" w:wrap="auto" w:hAnchor="page" w:xAlign="center" w:yAlign="bottom"/>
      <w:ind w:left="2880"/>
    </w:pPr>
    <w:rPr>
      <w:caps/>
      <w:sz w:val="24"/>
    </w:rPr>
  </w:style>
  <w:style w:type="character" w:styleId="FollowedHyperlink">
    <w:name w:val="FollowedHyperlink"/>
    <w:rsid w:val="00353DBD"/>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353DBD"/>
    <w:pPr>
      <w:tabs>
        <w:tab w:val="center" w:pos="4320"/>
        <w:tab w:val="right" w:pos="8640"/>
      </w:tabs>
    </w:pPr>
  </w:style>
  <w:style w:type="character" w:customStyle="1" w:styleId="FooterChar">
    <w:name w:val="Footer Char"/>
    <w:link w:val="Footer"/>
    <w:rsid w:val="00353DBD"/>
    <w:rPr>
      <w:rFonts w:ascii="Arial" w:hAnsi="Arial"/>
      <w:sz w:val="22"/>
    </w:rPr>
  </w:style>
  <w:style w:type="paragraph" w:customStyle="1" w:styleId="H2">
    <w:name w:val="H2"/>
    <w:basedOn w:val="Normal"/>
    <w:next w:val="Normal"/>
    <w:rsid w:val="00353DBD"/>
    <w:pPr>
      <w:keepNext/>
      <w:spacing w:before="100" w:after="100"/>
      <w:outlineLvl w:val="2"/>
    </w:pPr>
    <w:rPr>
      <w:b/>
      <w:snapToGrid w:val="0"/>
      <w:sz w:val="36"/>
    </w:rPr>
  </w:style>
  <w:style w:type="paragraph" w:styleId="Header">
    <w:name w:val="header"/>
    <w:basedOn w:val="Normal"/>
    <w:link w:val="HeaderChar"/>
    <w:rsid w:val="00353DBD"/>
    <w:pPr>
      <w:tabs>
        <w:tab w:val="center" w:pos="4320"/>
        <w:tab w:val="right" w:pos="8640"/>
      </w:tabs>
    </w:pPr>
    <w:rPr>
      <w:szCs w:val="24"/>
    </w:rPr>
  </w:style>
  <w:style w:type="character" w:customStyle="1" w:styleId="HeaderChar">
    <w:name w:val="Header Char"/>
    <w:link w:val="Header"/>
    <w:rsid w:val="00353DBD"/>
    <w:rPr>
      <w:rFonts w:ascii="Arial" w:hAnsi="Arial"/>
      <w:sz w:val="22"/>
      <w:szCs w:val="24"/>
    </w:rPr>
  </w:style>
  <w:style w:type="character" w:customStyle="1" w:styleId="Heading1Char">
    <w:name w:val="Heading 1 Char"/>
    <w:link w:val="Heading1"/>
    <w:rsid w:val="00136F3D"/>
    <w:rPr>
      <w:rFonts w:ascii="Arial" w:hAnsi="Arial"/>
      <w:b/>
      <w:sz w:val="22"/>
      <w:szCs w:val="22"/>
    </w:rPr>
  </w:style>
  <w:style w:type="character" w:customStyle="1" w:styleId="Heading2Char">
    <w:name w:val="Heading 2 Char"/>
    <w:link w:val="Heading2"/>
    <w:rsid w:val="00136F3D"/>
    <w:rPr>
      <w:rFonts w:ascii="Arial" w:eastAsia="MS Mincho" w:hAnsi="Arial"/>
      <w:b/>
      <w:sz w:val="22"/>
      <w:szCs w:val="22"/>
    </w:rPr>
  </w:style>
  <w:style w:type="character" w:customStyle="1" w:styleId="Heading3Char">
    <w:name w:val="Heading 3 Char"/>
    <w:link w:val="Heading3"/>
    <w:rsid w:val="00353DBD"/>
    <w:rPr>
      <w:rFonts w:ascii="Arial" w:hAnsi="Arial"/>
      <w:sz w:val="22"/>
      <w:szCs w:val="24"/>
    </w:rPr>
  </w:style>
  <w:style w:type="character" w:customStyle="1" w:styleId="Heading4Char">
    <w:name w:val="Heading 4 Char"/>
    <w:link w:val="Heading4"/>
    <w:rsid w:val="00353DBD"/>
    <w:rPr>
      <w:rFonts w:ascii="Arial" w:hAnsi="Arial"/>
      <w:sz w:val="22"/>
    </w:rPr>
  </w:style>
  <w:style w:type="character" w:customStyle="1" w:styleId="Heading5Char">
    <w:name w:val="Heading 5 Char"/>
    <w:link w:val="Heading5"/>
    <w:rsid w:val="00353DBD"/>
    <w:rPr>
      <w:rFonts w:ascii="Arial" w:hAnsi="Arial"/>
      <w:sz w:val="22"/>
    </w:rPr>
  </w:style>
  <w:style w:type="character" w:customStyle="1" w:styleId="Heading6Char">
    <w:name w:val="Heading 6 Char"/>
    <w:link w:val="Heading6"/>
    <w:rsid w:val="00353DBD"/>
    <w:rPr>
      <w:rFonts w:ascii="Arial" w:hAnsi="Arial"/>
      <w:sz w:val="22"/>
    </w:rPr>
  </w:style>
  <w:style w:type="paragraph" w:styleId="HTMLPreformatted">
    <w:name w:val="HTML Preformatted"/>
    <w:basedOn w:val="Normal"/>
    <w:link w:val="HTMLPreformattedChar"/>
    <w:rsid w:val="00353DBD"/>
    <w:rPr>
      <w:rFonts w:ascii="Courier New" w:hAnsi="Courier New" w:cs="Courier New"/>
    </w:rPr>
  </w:style>
  <w:style w:type="character" w:customStyle="1" w:styleId="HTMLPreformattedChar">
    <w:name w:val="HTML Preformatted Char"/>
    <w:link w:val="HTMLPreformatted"/>
    <w:rsid w:val="00353DBD"/>
    <w:rPr>
      <w:rFonts w:ascii="Courier New" w:hAnsi="Courier New" w:cs="Courier New"/>
      <w:sz w:val="22"/>
    </w:rPr>
  </w:style>
  <w:style w:type="paragraph" w:styleId="ListParagraph">
    <w:name w:val="List Paragraph"/>
    <w:basedOn w:val="Normal"/>
    <w:uiPriority w:val="34"/>
    <w:qFormat/>
    <w:rsid w:val="00353DBD"/>
    <w:pPr>
      <w:ind w:left="720"/>
    </w:pPr>
  </w:style>
  <w:style w:type="paragraph" w:styleId="NormalWeb">
    <w:name w:val="Normal (Web)"/>
    <w:basedOn w:val="Normal"/>
    <w:autoRedefine/>
    <w:rsid w:val="00353DBD"/>
  </w:style>
  <w:style w:type="paragraph" w:styleId="PlainText">
    <w:name w:val="Plain Text"/>
    <w:basedOn w:val="Normal"/>
    <w:link w:val="PlainTextChar"/>
    <w:rsid w:val="00353DBD"/>
    <w:rPr>
      <w:rFonts w:ascii="Courier New" w:hAnsi="Courier New" w:cs="Courier New"/>
    </w:rPr>
  </w:style>
  <w:style w:type="character" w:customStyle="1" w:styleId="PlainTextChar">
    <w:name w:val="Plain Text Char"/>
    <w:link w:val="PlainText"/>
    <w:rsid w:val="00353DBD"/>
    <w:rPr>
      <w:rFonts w:ascii="Courier New" w:hAnsi="Courier New" w:cs="Courier New"/>
      <w:sz w:val="22"/>
    </w:rPr>
  </w:style>
  <w:style w:type="paragraph" w:customStyle="1" w:styleId="RelatedPP">
    <w:name w:val="Related P &amp; P"/>
    <w:basedOn w:val="Normal"/>
    <w:next w:val="BodyText"/>
    <w:qFormat/>
    <w:rsid w:val="00353DBD"/>
    <w:pPr>
      <w:spacing w:before="120" w:after="120"/>
    </w:pPr>
    <w:rPr>
      <w:b/>
    </w:rPr>
  </w:style>
  <w:style w:type="character" w:styleId="Strong">
    <w:name w:val="Strong"/>
    <w:qFormat/>
    <w:rsid w:val="00353DBD"/>
    <w:rPr>
      <w:b/>
      <w:bCs/>
    </w:rPr>
  </w:style>
  <w:style w:type="paragraph" w:styleId="Title">
    <w:name w:val="Title"/>
    <w:basedOn w:val="Normal"/>
    <w:link w:val="TitleChar"/>
    <w:qFormat/>
    <w:rsid w:val="00353DB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53DBD"/>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446">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16-177" TargetMode="External"/><Relationship Id="rId18" Type="http://schemas.openxmlformats.org/officeDocument/2006/relationships/hyperlink" Target="https://apps.leg.wa.gov/WAC/default.aspx?cite=357-16-135" TargetMode="External"/><Relationship Id="rId26" Type="http://schemas.openxmlformats.org/officeDocument/2006/relationships/hyperlink" Target="https://apps.leg.wa.gov/WAC/default.aspx?cite=357-16-115" TargetMode="External"/><Relationship Id="rId39" Type="http://schemas.openxmlformats.org/officeDocument/2006/relationships/hyperlink" Target="https://www.wvc.edu/humanresources/policies-procedures/500-human-resources/1540.020-classified-recruitment-assessment.html" TargetMode="External"/><Relationship Id="rId21" Type="http://schemas.openxmlformats.org/officeDocument/2006/relationships/hyperlink" Target="https://apps.leg.wa.gov/RCW/default.aspx?cite=41.04.010" TargetMode="External"/><Relationship Id="rId34" Type="http://schemas.openxmlformats.org/officeDocument/2006/relationships/hyperlink" Target="https://apps.leg.wa.gov/WAC/default.aspx?cite=357-19-47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leg.wa.gov/WAC/default.aspx?cite=357-16-070" TargetMode="External"/><Relationship Id="rId20" Type="http://schemas.openxmlformats.org/officeDocument/2006/relationships/hyperlink" Target="https://apps.leg.wa.gov/WAC/default.aspx?cite=357-16-110" TargetMode="External"/><Relationship Id="rId29" Type="http://schemas.openxmlformats.org/officeDocument/2006/relationships/hyperlink" Target="https://apps.leg.wa.gov/WAC/default.aspx?cite=357-16-17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6" TargetMode="External"/><Relationship Id="rId24" Type="http://schemas.openxmlformats.org/officeDocument/2006/relationships/hyperlink" Target="https://apps.leg.wa.gov/WAC/default.aspx?cite=357-16-160" TargetMode="External"/><Relationship Id="rId32" Type="http://schemas.openxmlformats.org/officeDocument/2006/relationships/hyperlink" Target="https://apps.leg.wa.gov/WAC/default.aspx?cite=357-19-455" TargetMode="External"/><Relationship Id="rId37" Type="http://schemas.openxmlformats.org/officeDocument/2006/relationships/hyperlink" Target="https://apps.leg.wa.gov/WAC/default.aspx?cite=357-19-475" TargetMode="External"/><Relationship Id="rId40" Type="http://schemas.openxmlformats.org/officeDocument/2006/relationships/hyperlink" Target="https://www.wvc.edu/humanresources/policies-procedures/500-human-resources/540.030-classified-promotional.html" TargetMode="External"/><Relationship Id="rId5" Type="http://schemas.openxmlformats.org/officeDocument/2006/relationships/numbering" Target="numbering.xml"/><Relationship Id="rId15" Type="http://schemas.openxmlformats.org/officeDocument/2006/relationships/hyperlink" Target="https://apps.leg.wa.gov/WAC/default.aspx?cite=357-16-075" TargetMode="External"/><Relationship Id="rId23" Type="http://schemas.openxmlformats.org/officeDocument/2006/relationships/hyperlink" Target="https://apps.leg.wa.gov/WAC/default.aspx?cite=357-16-155" TargetMode="External"/><Relationship Id="rId28" Type="http://schemas.openxmlformats.org/officeDocument/2006/relationships/hyperlink" Target="https://apps.leg.wa.gov/WAC/default.aspx?cite=357-16-170" TargetMode="External"/><Relationship Id="rId36" Type="http://schemas.openxmlformats.org/officeDocument/2006/relationships/hyperlink" Target="https://apps.leg.wa.gov/WAC/default.aspx?cite=357-19-470" TargetMode="External"/><Relationship Id="rId10" Type="http://schemas.openxmlformats.org/officeDocument/2006/relationships/endnotes" Target="endnotes.xml"/><Relationship Id="rId19" Type="http://schemas.openxmlformats.org/officeDocument/2006/relationships/hyperlink" Target="https://apps.leg.wa.gov/WAC/default.aspx?cite=357-16-140" TargetMode="External"/><Relationship Id="rId31" Type="http://schemas.openxmlformats.org/officeDocument/2006/relationships/hyperlink" Target="https://apps.leg.wa.gov/WAC/default.aspx?cite=357-16-1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16-120" TargetMode="External"/><Relationship Id="rId22" Type="http://schemas.openxmlformats.org/officeDocument/2006/relationships/hyperlink" Target="https://apps.leg.wa.gov/WAC/default.aspx?cite=357-16-110" TargetMode="External"/><Relationship Id="rId27" Type="http://schemas.openxmlformats.org/officeDocument/2006/relationships/hyperlink" Target="https://apps.leg.wa.gov/WAC/default.aspx?cite=357-16-157" TargetMode="External"/><Relationship Id="rId30" Type="http://schemas.openxmlformats.org/officeDocument/2006/relationships/hyperlink" Target="https://apps.leg.wa.gov/WAC/default.aspx?cite=357-16-155" TargetMode="External"/><Relationship Id="rId35" Type="http://schemas.openxmlformats.org/officeDocument/2006/relationships/hyperlink" Target="https://apps.leg.wa.gov/WAC/default.aspx?cite=357-19-465"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leg.wa.gov/WAC/default.aspx?cite=357-16-120" TargetMode="External"/><Relationship Id="rId17" Type="http://schemas.openxmlformats.org/officeDocument/2006/relationships/hyperlink" Target="https://apps.leg.wa.gov/WAC/default.aspx?cite=357-16-130" TargetMode="External"/><Relationship Id="rId25" Type="http://schemas.openxmlformats.org/officeDocument/2006/relationships/hyperlink" Target="https://apps.leg.wa.gov/WAC/default.aspx?cite=357-04-105" TargetMode="External"/><Relationship Id="rId33" Type="http://schemas.openxmlformats.org/officeDocument/2006/relationships/hyperlink" Target="https://apps.leg.wa.gov/WAC/default.aspx?cite=357-19-460" TargetMode="External"/><Relationship Id="rId38" Type="http://schemas.openxmlformats.org/officeDocument/2006/relationships/hyperlink" Target="https://apps.leg.wa.gov/WAC/default.aspx?cite=357-1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360D0-7DC9-4B64-8BD9-01013D082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C7490-0839-4712-AD13-6741045D3139}">
  <ds:schemaRefs>
    <ds:schemaRef ds:uri="http://schemas.microsoft.com/sharepoint/v3/contenttype/forms"/>
  </ds:schemaRefs>
</ds:datastoreItem>
</file>

<file path=customXml/itemProps3.xml><?xml version="1.0" encoding="utf-8"?>
<ds:datastoreItem xmlns:ds="http://schemas.openxmlformats.org/officeDocument/2006/customXml" ds:itemID="{DFAC6BEC-BFE5-4F13-AB33-010E88C491C9}">
  <ds:schemaRefs>
    <ds:schemaRef ds:uri="http://schemas.openxmlformats.org/officeDocument/2006/bibliography"/>
  </ds:schemaRefs>
</ds:datastoreItem>
</file>

<file path=customXml/itemProps4.xml><?xml version="1.0" encoding="utf-8"?>
<ds:datastoreItem xmlns:ds="http://schemas.openxmlformats.org/officeDocument/2006/customXml" ds:itemID="{64EB3B3A-87B9-49B6-B21F-01E7306A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9253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46</cp:revision>
  <cp:lastPrinted>2011-07-19T19:27:00Z</cp:lastPrinted>
  <dcterms:created xsi:type="dcterms:W3CDTF">2010-03-04T19:45:00Z</dcterms:created>
  <dcterms:modified xsi:type="dcterms:W3CDTF">2023-05-20T18:15:00Z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