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7965" w14:textId="77777777" w:rsidR="00987DF0" w:rsidRPr="007A7C00" w:rsidRDefault="009514EE" w:rsidP="00914943">
      <w:pPr>
        <w:pStyle w:val="Heading1"/>
      </w:pPr>
      <w:r>
        <w:t>1540.070</w:t>
      </w:r>
      <w:r>
        <w:tab/>
      </w:r>
      <w:r w:rsidRPr="005E6E3B">
        <w:t xml:space="preserve">CLASSIFIED </w:t>
      </w:r>
      <w:r>
        <w:t>PERFORMANCE MANAGEMENT PROCESS PROCEDURE</w:t>
      </w:r>
    </w:p>
    <w:p w14:paraId="41B021C9" w14:textId="77777777" w:rsidR="00987DF0" w:rsidRPr="00E50269" w:rsidRDefault="00987DF0" w:rsidP="00914943">
      <w:pPr>
        <w:pStyle w:val="BodyTextItalic"/>
      </w:pPr>
      <w:r w:rsidRPr="00E50269">
        <w:t xml:space="preserve">To the extent that this </w:t>
      </w:r>
      <w:r>
        <w:t>procedure</w:t>
      </w:r>
      <w:r w:rsidRPr="00E50269">
        <w:t xml:space="preserve"> addresses terms or provisions covered under collective bargaining agreements for represented employees, the terms of the collective bargaining agreement will control for those represented classified employees.</w:t>
      </w:r>
    </w:p>
    <w:p w14:paraId="1D0CECDF" w14:textId="77777777" w:rsidR="00987DF0" w:rsidRDefault="009514EE" w:rsidP="00914943">
      <w:pPr>
        <w:pStyle w:val="Heading2"/>
      </w:pPr>
      <w:r>
        <w:t>A.</w:t>
      </w:r>
      <w:r>
        <w:tab/>
        <w:t>PURPOSE</w:t>
      </w:r>
    </w:p>
    <w:p w14:paraId="13E7DA1E" w14:textId="78B40876" w:rsidR="00987DF0" w:rsidRPr="00BD0205" w:rsidRDefault="00987DF0" w:rsidP="00914943">
      <w:pPr>
        <w:pStyle w:val="BodyText025"/>
      </w:pPr>
      <w:r w:rsidRPr="00BD0205">
        <w:t xml:space="preserve">This </w:t>
      </w:r>
      <w:r>
        <w:t>procedure</w:t>
      </w:r>
      <w:r w:rsidRPr="00BD0205">
        <w:t xml:space="preserve"> is designed to provide basic guid</w:t>
      </w:r>
      <w:r>
        <w:t xml:space="preserve">ance and direction to </w:t>
      </w:r>
      <w:r w:rsidRPr="00BD0205">
        <w:t xml:space="preserve">supervisors and employees regarding the </w:t>
      </w:r>
      <w:r>
        <w:t>college</w:t>
      </w:r>
      <w:r w:rsidRPr="00BD0205">
        <w:t>'s commitment to a positiv</w:t>
      </w:r>
      <w:r>
        <w:t xml:space="preserve">e </w:t>
      </w:r>
      <w:r w:rsidR="000D3FC0">
        <w:t>performance-based</w:t>
      </w:r>
      <w:r>
        <w:t xml:space="preserve"> culture</w:t>
      </w:r>
      <w:r w:rsidRPr="00BD0205">
        <w:t>.</w:t>
      </w:r>
      <w:r w:rsidR="00914943">
        <w:t xml:space="preserve"> </w:t>
      </w:r>
      <w:r>
        <w:t>Performance management provides supervisors an opportunity to observe and evaluate an employee’s skills, abilities, working subject knowledge and future potential.</w:t>
      </w:r>
      <w:r w:rsidR="00914943">
        <w:t xml:space="preserve"> </w:t>
      </w:r>
      <w:r w:rsidRPr="00BD0205">
        <w:t>Performance planning is an on-going cycle, not an event.</w:t>
      </w:r>
      <w:r w:rsidR="00914943">
        <w:t xml:space="preserve"> </w:t>
      </w:r>
      <w:r w:rsidRPr="00BD0205">
        <w:t>It is a year-round collaborative process and shall be used for developing performance expectations, employee development planning, and performance guidance and assessment.</w:t>
      </w:r>
    </w:p>
    <w:p w14:paraId="40A75FBB" w14:textId="77777777" w:rsidR="00987DF0" w:rsidRDefault="009514EE" w:rsidP="00914943">
      <w:pPr>
        <w:pStyle w:val="Heading2"/>
      </w:pPr>
      <w:r>
        <w:t>B.</w:t>
      </w:r>
      <w:r>
        <w:tab/>
        <w:t xml:space="preserve">SUPERVISOR RESPONSIBILITIES </w:t>
      </w:r>
      <w:hyperlink r:id="rId11" w:anchor="357-37-020" w:history="1">
        <w:r w:rsidRPr="00CD5E5B">
          <w:rPr>
            <w:rStyle w:val="Hyperlink"/>
            <w:b w:val="0"/>
          </w:rPr>
          <w:t>(WAC 357-37-020)</w:t>
        </w:r>
      </w:hyperlink>
    </w:p>
    <w:p w14:paraId="70105090" w14:textId="77777777" w:rsidR="00987DF0" w:rsidRPr="00864303" w:rsidRDefault="00987DF0" w:rsidP="00914943">
      <w:pPr>
        <w:pStyle w:val="BodyText025"/>
      </w:pPr>
      <w:r w:rsidRPr="00864303">
        <w:t>It is the respon</w:t>
      </w:r>
      <w:r>
        <w:t>sibility of each</w:t>
      </w:r>
      <w:r w:rsidRPr="00864303">
        <w:t xml:space="preserve"> supervisor to evaluate the performance of assigned staff </w:t>
      </w:r>
      <w:r>
        <w:t>a</w:t>
      </w:r>
      <w:r w:rsidRPr="00864303">
        <w:t>nd provide feedback and appropriate training/development assignments necessary to produce the optimum circumstances for success.</w:t>
      </w:r>
      <w:r w:rsidR="00914943">
        <w:t xml:space="preserve"> </w:t>
      </w:r>
      <w:r w:rsidRPr="00864303">
        <w:t>Additionally, it is the supervisor</w:t>
      </w:r>
      <w:r>
        <w:t>’s</w:t>
      </w:r>
      <w:r w:rsidRPr="00864303">
        <w:t xml:space="preserve"> responsibility to:</w:t>
      </w:r>
    </w:p>
    <w:p w14:paraId="3CEF9707" w14:textId="77777777" w:rsidR="00987DF0" w:rsidRPr="00830367" w:rsidRDefault="00987DF0" w:rsidP="00914943">
      <w:pPr>
        <w:pStyle w:val="Heading3"/>
      </w:pPr>
      <w:r>
        <w:t>1.</w:t>
      </w:r>
      <w:r>
        <w:tab/>
      </w:r>
      <w:r w:rsidRPr="00830367">
        <w:t>Develop and maintain a current accurate job description for each employee's position.</w:t>
      </w:r>
    </w:p>
    <w:p w14:paraId="4E81C4FA" w14:textId="643517BD" w:rsidR="00987DF0" w:rsidRDefault="00987DF0" w:rsidP="00914943">
      <w:pPr>
        <w:pStyle w:val="Heading3"/>
      </w:pPr>
      <w:r>
        <w:t>2.</w:t>
      </w:r>
      <w:r>
        <w:tab/>
      </w:r>
      <w:r w:rsidRPr="00830367">
        <w:t xml:space="preserve">Establish </w:t>
      </w:r>
      <w:r>
        <w:t xml:space="preserve">clear performance </w:t>
      </w:r>
      <w:r w:rsidRPr="00830367">
        <w:t>expectations that are related to the employee's duties and responsibilities.</w:t>
      </w:r>
    </w:p>
    <w:p w14:paraId="636E9810" w14:textId="77777777" w:rsidR="00987DF0" w:rsidRDefault="00987DF0" w:rsidP="00914943">
      <w:pPr>
        <w:pStyle w:val="Heading3"/>
      </w:pPr>
      <w:r>
        <w:t>3.</w:t>
      </w:r>
      <w:r>
        <w:tab/>
        <w:t xml:space="preserve">Meet with the employee at the start of their review period to discuss performance expectations </w:t>
      </w:r>
      <w:r w:rsidRPr="00830367">
        <w:t>and how the employee's performance will be evaluated</w:t>
      </w:r>
      <w:r w:rsidR="002722F2">
        <w:t>; p</w:t>
      </w:r>
      <w:r>
        <w:t>rovide the employee a copy of the performance expectations and any modifications made during the review period.</w:t>
      </w:r>
    </w:p>
    <w:p w14:paraId="24CC9793" w14:textId="77777777" w:rsidR="00987DF0" w:rsidRPr="00830367" w:rsidRDefault="00987DF0" w:rsidP="00914943">
      <w:pPr>
        <w:pStyle w:val="Heading3"/>
      </w:pPr>
      <w:r>
        <w:t>4.</w:t>
      </w:r>
      <w:r>
        <w:tab/>
      </w:r>
      <w:r w:rsidRPr="00830367">
        <w:t>Establish a time frame during which evaluat</w:t>
      </w:r>
      <w:r>
        <w:t>ions will be conducted and communicate the time frame to the employee</w:t>
      </w:r>
      <w:r w:rsidRPr="00830367">
        <w:t>.</w:t>
      </w:r>
    </w:p>
    <w:p w14:paraId="57DF9C3F" w14:textId="77777777" w:rsidR="00987DF0" w:rsidRPr="00830367" w:rsidRDefault="00987DF0" w:rsidP="00914943">
      <w:pPr>
        <w:pStyle w:val="Heading3"/>
      </w:pPr>
      <w:r>
        <w:t>5.</w:t>
      </w:r>
      <w:r>
        <w:tab/>
        <w:t xml:space="preserve">Communicate the employee’s responsibility for successfully performing </w:t>
      </w:r>
      <w:r w:rsidRPr="00830367">
        <w:t>the duties,</w:t>
      </w:r>
      <w:r>
        <w:t xml:space="preserve"> skills and expectations of the position.</w:t>
      </w:r>
    </w:p>
    <w:p w14:paraId="3879FF6B" w14:textId="77777777" w:rsidR="00987DF0" w:rsidRPr="00864303" w:rsidRDefault="00987DF0" w:rsidP="00914943">
      <w:pPr>
        <w:pStyle w:val="Heading3"/>
      </w:pPr>
      <w:r>
        <w:t>6.</w:t>
      </w:r>
      <w:r>
        <w:tab/>
        <w:t>A</w:t>
      </w:r>
      <w:r w:rsidRPr="00864303">
        <w:t xml:space="preserve">ssess how well the employee has contributed to fulfilling the </w:t>
      </w:r>
      <w:r>
        <w:t>job expectations and competencies.</w:t>
      </w:r>
    </w:p>
    <w:p w14:paraId="3B48803E" w14:textId="77777777" w:rsidR="00987DF0" w:rsidRPr="00864303" w:rsidRDefault="00987DF0" w:rsidP="00914943">
      <w:pPr>
        <w:pStyle w:val="Heading3"/>
      </w:pPr>
      <w:r>
        <w:t>7.</w:t>
      </w:r>
      <w:r>
        <w:tab/>
        <w:t>A</w:t>
      </w:r>
      <w:r w:rsidRPr="00864303">
        <w:t>cknowledge the employee’s successful job performance</w:t>
      </w:r>
      <w:r>
        <w:t>.</w:t>
      </w:r>
    </w:p>
    <w:p w14:paraId="676C923A" w14:textId="77777777" w:rsidR="00987DF0" w:rsidRDefault="00987DF0" w:rsidP="00914943">
      <w:pPr>
        <w:pStyle w:val="Heading3"/>
      </w:pPr>
      <w:r>
        <w:t>8.</w:t>
      </w:r>
      <w:r>
        <w:tab/>
        <w:t>C</w:t>
      </w:r>
      <w:r w:rsidRPr="00864303">
        <w:t>learly identify performance issues and concerns.</w:t>
      </w:r>
    </w:p>
    <w:p w14:paraId="4B32B4C1" w14:textId="77777777" w:rsidR="00987DF0" w:rsidRDefault="009514EE" w:rsidP="00914943">
      <w:pPr>
        <w:pStyle w:val="Heading2"/>
      </w:pPr>
      <w:r>
        <w:t>C.</w:t>
      </w:r>
      <w:r>
        <w:tab/>
        <w:t>EMPLOYEE RESPONSIBILITIES</w:t>
      </w:r>
      <w:r w:rsidRPr="0033123F">
        <w:t xml:space="preserve"> </w:t>
      </w:r>
      <w:hyperlink r:id="rId12" w:anchor="357-37-025" w:history="1">
        <w:r w:rsidRPr="00CD5E5B">
          <w:rPr>
            <w:rStyle w:val="Hyperlink"/>
            <w:b w:val="0"/>
          </w:rPr>
          <w:t>(WAC 357-37-025)</w:t>
        </w:r>
      </w:hyperlink>
    </w:p>
    <w:p w14:paraId="734D295A" w14:textId="77777777" w:rsidR="00987DF0" w:rsidRDefault="00987DF0" w:rsidP="00914943">
      <w:pPr>
        <w:pStyle w:val="BodyText025"/>
      </w:pPr>
      <w:r>
        <w:t>It is the responsibility of each employee to meet and strive to exceed the standards established for work accomplishment and conduct, improve work effectiveness, and to perform at the highest competency levels possible throughout his/her employment.</w:t>
      </w:r>
      <w:r w:rsidR="00914943">
        <w:t xml:space="preserve"> </w:t>
      </w:r>
      <w:r>
        <w:t>Additionally, the employee has the responsibility to:</w:t>
      </w:r>
    </w:p>
    <w:p w14:paraId="72384858" w14:textId="77777777" w:rsidR="00987DF0" w:rsidRDefault="00987DF0" w:rsidP="00914943">
      <w:pPr>
        <w:pStyle w:val="Heading3"/>
      </w:pPr>
      <w:r w:rsidRPr="00864303">
        <w:t>1.</w:t>
      </w:r>
      <w:r w:rsidRPr="00864303">
        <w:tab/>
        <w:t>Request clarification of any job duty, standard,</w:t>
      </w:r>
      <w:r>
        <w:t xml:space="preserve"> or expectation that is unclear.</w:t>
      </w:r>
    </w:p>
    <w:p w14:paraId="743C5279" w14:textId="77777777" w:rsidR="00987DF0" w:rsidRDefault="00987DF0" w:rsidP="00914943">
      <w:pPr>
        <w:pStyle w:val="Heading3"/>
      </w:pPr>
      <w:r w:rsidRPr="00864303">
        <w:t>2.</w:t>
      </w:r>
      <w:r w:rsidRPr="00864303">
        <w:tab/>
        <w:t>Perform work as assigned, follow established procedures and meet job standards</w:t>
      </w:r>
      <w:r>
        <w:t xml:space="preserve"> and expectations.</w:t>
      </w:r>
    </w:p>
    <w:p w14:paraId="4934EB8F" w14:textId="77777777" w:rsidR="00987DF0" w:rsidRDefault="00987DF0" w:rsidP="00914943">
      <w:pPr>
        <w:pStyle w:val="Heading3"/>
      </w:pPr>
      <w:r w:rsidRPr="00864303">
        <w:t>3.</w:t>
      </w:r>
      <w:r w:rsidRPr="00864303">
        <w:tab/>
      </w:r>
      <w:r>
        <w:t>P</w:t>
      </w:r>
      <w:r w:rsidRPr="00864303">
        <w:t>articipate in the per</w:t>
      </w:r>
      <w:r>
        <w:t>formance evaluation process.</w:t>
      </w:r>
    </w:p>
    <w:p w14:paraId="0E3DB3AE" w14:textId="77777777" w:rsidR="00987DF0" w:rsidRPr="00864303" w:rsidRDefault="00987DF0" w:rsidP="00914943">
      <w:pPr>
        <w:pStyle w:val="Heading3"/>
      </w:pPr>
      <w:r>
        <w:lastRenderedPageBreak/>
        <w:t>4.</w:t>
      </w:r>
      <w:r>
        <w:tab/>
        <w:t>C</w:t>
      </w:r>
      <w:r w:rsidRPr="00864303">
        <w:t>ommunicate</w:t>
      </w:r>
      <w:r>
        <w:t xml:space="preserve"> with the </w:t>
      </w:r>
      <w:r w:rsidRPr="00864303">
        <w:t>supervisor to share successes and</w:t>
      </w:r>
      <w:r>
        <w:t xml:space="preserve"> </w:t>
      </w:r>
      <w:r w:rsidRPr="00864303">
        <w:t>problems.</w:t>
      </w:r>
    </w:p>
    <w:p w14:paraId="7022CECF" w14:textId="77777777" w:rsidR="00987DF0" w:rsidRPr="00830367" w:rsidRDefault="009514EE" w:rsidP="00914943">
      <w:pPr>
        <w:pStyle w:val="Heading2"/>
      </w:pPr>
      <w:r>
        <w:t>D.</w:t>
      </w:r>
      <w:r>
        <w:tab/>
      </w:r>
      <w:r w:rsidRPr="00830367">
        <w:t>PERFORMANCE MANAGEMENT FREQUENCY</w:t>
      </w:r>
      <w:r w:rsidRPr="00EB23D7">
        <w:t xml:space="preserve"> </w:t>
      </w:r>
      <w:hyperlink r:id="rId13" w:anchor="357-37-030" w:history="1">
        <w:r w:rsidRPr="00CD5E5B">
          <w:rPr>
            <w:rStyle w:val="Hyperlink"/>
            <w:b w:val="0"/>
          </w:rPr>
          <w:t>(WAC 357-37-030)</w:t>
        </w:r>
      </w:hyperlink>
    </w:p>
    <w:p w14:paraId="0264C8AC" w14:textId="77777777" w:rsidR="00987DF0" w:rsidRPr="00BD0205" w:rsidRDefault="00987DF0" w:rsidP="00914943">
      <w:pPr>
        <w:pStyle w:val="BodyText025"/>
        <w:rPr>
          <w:i/>
        </w:rPr>
      </w:pPr>
      <w:r w:rsidRPr="00830367">
        <w:t>Supervisors mu</w:t>
      </w:r>
      <w:r>
        <w:t xml:space="preserve">st evaluate the performance of a probationary employee or permanent employee serving a </w:t>
      </w:r>
      <w:r w:rsidRPr="00830367">
        <w:t xml:space="preserve">trial service </w:t>
      </w:r>
      <w:r>
        <w:t xml:space="preserve">or </w:t>
      </w:r>
      <w:r w:rsidRPr="00830367">
        <w:t>tra</w:t>
      </w:r>
      <w:r>
        <w:t>nsition review period before the employee attains permanent status in the position.</w:t>
      </w:r>
      <w:r w:rsidR="00914943">
        <w:t xml:space="preserve"> </w:t>
      </w:r>
      <w:r>
        <w:t>P</w:t>
      </w:r>
      <w:r w:rsidRPr="00830367">
        <w:t>ermanent employee</w:t>
      </w:r>
      <w:r>
        <w:t>s must be evaluated</w:t>
      </w:r>
      <w:r w:rsidRPr="00830367">
        <w:t xml:space="preserve"> at least annually.</w:t>
      </w:r>
    </w:p>
    <w:p w14:paraId="6F73307E" w14:textId="77777777" w:rsidR="002C0CE5" w:rsidRPr="00624A29" w:rsidRDefault="002C0CE5" w:rsidP="00914943">
      <w:pPr>
        <w:pStyle w:val="BodyText025"/>
        <w:rPr>
          <w:b/>
        </w:rPr>
      </w:pPr>
      <w:r w:rsidRPr="00CB17F5">
        <w:t>If a supervisor has had less than 90 calendar days to observe the employee’s performance, the employee may request a joint review with the previous supervisor (if still employed with the college).</w:t>
      </w:r>
      <w:r w:rsidR="00914943">
        <w:t xml:space="preserve"> </w:t>
      </w:r>
      <w:r w:rsidRPr="00CB17F5">
        <w:t>If the previous supervisor is no longer employed with the college, the employee may request a consultation with other managers with knowledge of the employee’s performance.</w:t>
      </w:r>
    </w:p>
    <w:p w14:paraId="311852F4" w14:textId="77777777" w:rsidR="00987DF0" w:rsidRDefault="009514EE" w:rsidP="00914943">
      <w:pPr>
        <w:pStyle w:val="Heading2"/>
      </w:pPr>
      <w:r>
        <w:t>E.</w:t>
      </w:r>
      <w:r>
        <w:tab/>
        <w:t xml:space="preserve">PERFORMANCE PROBLEMS </w:t>
      </w:r>
      <w:hyperlink r:id="rId14" w:anchor="357-37-035" w:history="1">
        <w:r w:rsidRPr="00CD5E5B">
          <w:rPr>
            <w:rStyle w:val="Hyperlink"/>
            <w:b w:val="0"/>
          </w:rPr>
          <w:t>(WAC 357-37-035)</w:t>
        </w:r>
      </w:hyperlink>
    </w:p>
    <w:p w14:paraId="0D332AE4" w14:textId="77777777" w:rsidR="00987DF0" w:rsidRPr="00892969" w:rsidRDefault="00987DF0" w:rsidP="00914943">
      <w:pPr>
        <w:pStyle w:val="Heading3"/>
      </w:pPr>
      <w:r>
        <w:t>1.</w:t>
      </w:r>
      <w:r>
        <w:tab/>
      </w:r>
      <w:r w:rsidRPr="00892969">
        <w:t>A probationary or permanent employee whose work performance is determined to be unsatisfactory must be notified in writing of the deficiency(ies).</w:t>
      </w:r>
      <w:r w:rsidR="00914943">
        <w:t xml:space="preserve"> </w:t>
      </w:r>
      <w:r w:rsidRPr="00892969">
        <w:t>Unless the deficiency is extreme, the employee must be given an opportunity to demonstrate improvement.</w:t>
      </w:r>
    </w:p>
    <w:p w14:paraId="7F0134E8" w14:textId="77777777" w:rsidR="00987DF0" w:rsidRDefault="00987DF0" w:rsidP="00914943">
      <w:pPr>
        <w:pStyle w:val="Heading3"/>
      </w:pPr>
      <w:r>
        <w:t>2.</w:t>
      </w:r>
      <w:r>
        <w:tab/>
      </w:r>
      <w:r w:rsidRPr="00E2177B">
        <w:t xml:space="preserve">If the probationary or trial service deficiency is substantial, the </w:t>
      </w:r>
      <w:r>
        <w:t>college</w:t>
      </w:r>
      <w:r w:rsidRPr="00E2177B">
        <w:t xml:space="preserve"> may separate the probationary employee or revert the trial service employee at any time.</w:t>
      </w:r>
      <w:r w:rsidR="00914943">
        <w:t xml:space="preserve"> </w:t>
      </w:r>
      <w:r>
        <w:t xml:space="preserve">For more information, see college procedure </w:t>
      </w:r>
      <w:r w:rsidRPr="0070669B">
        <w:t>1540.060</w:t>
      </w:r>
      <w:r>
        <w:t xml:space="preserve"> Classified Probationary and Trial Service Period.</w:t>
      </w:r>
    </w:p>
    <w:p w14:paraId="6C579E71" w14:textId="77777777" w:rsidR="00987DF0" w:rsidRPr="00624A29" w:rsidRDefault="009514EE" w:rsidP="00914943">
      <w:pPr>
        <w:pStyle w:val="Heading2"/>
      </w:pPr>
      <w:r>
        <w:t>F.</w:t>
      </w:r>
      <w:r>
        <w:tab/>
      </w:r>
      <w:r w:rsidRPr="00624A29">
        <w:t xml:space="preserve">PERFORMANCE MANAGEMENT FORMS </w:t>
      </w:r>
      <w:hyperlink r:id="rId15" w:anchor="357-37-040" w:history="1">
        <w:r w:rsidRPr="00CD5E5B">
          <w:rPr>
            <w:rStyle w:val="Hyperlink"/>
            <w:b w:val="0"/>
          </w:rPr>
          <w:t>(WAC 357-37-040</w:t>
        </w:r>
      </w:hyperlink>
      <w:r>
        <w:t xml:space="preserve">, </w:t>
      </w:r>
      <w:hyperlink r:id="rId16" w:anchor="357-37-045" w:history="1">
        <w:r w:rsidRPr="00CD5E5B">
          <w:rPr>
            <w:rStyle w:val="Hyperlink"/>
            <w:b w:val="0"/>
          </w:rPr>
          <w:t>45)</w:t>
        </w:r>
      </w:hyperlink>
    </w:p>
    <w:p w14:paraId="7866401F" w14:textId="2C06ACFA" w:rsidR="00987DF0" w:rsidRDefault="00987DF0" w:rsidP="00914943">
      <w:pPr>
        <w:pStyle w:val="Heading3"/>
      </w:pPr>
      <w:r>
        <w:t>1.</w:t>
      </w:r>
      <w:r>
        <w:tab/>
        <w:t xml:space="preserve">Supervisors will use </w:t>
      </w:r>
      <w:r w:rsidRPr="00624A29">
        <w:t xml:space="preserve">the Performance and Development Plan (PDP) developed by the Washington State </w:t>
      </w:r>
      <w:r w:rsidR="00432067">
        <w:t>Office of Financial Management/</w:t>
      </w:r>
      <w:r w:rsidR="00B22AC2">
        <w:t>Human Resources</w:t>
      </w:r>
      <w:r w:rsidRPr="00624A29">
        <w:t>.</w:t>
      </w:r>
      <w:r w:rsidR="00914943">
        <w:t xml:space="preserve"> </w:t>
      </w:r>
      <w:r w:rsidRPr="00624A29">
        <w:t>A copy of the performance evaluation will be provided to the employee at the time of the review.</w:t>
      </w:r>
      <w:r w:rsidR="00914943">
        <w:t xml:space="preserve"> </w:t>
      </w:r>
      <w:r w:rsidR="00432067">
        <w:t xml:space="preserve">If an employee disagrees with their performance evaluation, the employee has a right to attach a rebuttal. </w:t>
      </w:r>
      <w:r w:rsidRPr="00624A29">
        <w:t>The original performance evaluation forms, including the employe</w:t>
      </w:r>
      <w:r>
        <w:t>e’s comments, will be maintained in the employee’s personnel file.</w:t>
      </w:r>
    </w:p>
    <w:p w14:paraId="05B6D4D5" w14:textId="77777777" w:rsidR="00987DF0" w:rsidRDefault="00987DF0" w:rsidP="00914943">
      <w:pPr>
        <w:pStyle w:val="Heading3"/>
      </w:pPr>
      <w:r>
        <w:t>2.</w:t>
      </w:r>
      <w:r>
        <w:tab/>
        <w:t>Supervisors</w:t>
      </w:r>
      <w:r w:rsidRPr="00830367">
        <w:t xml:space="preserve"> may supplement the </w:t>
      </w:r>
      <w:r>
        <w:t>PDP</w:t>
      </w:r>
      <w:r w:rsidRPr="00830367">
        <w:t xml:space="preserve"> forms and procedures with special performance factors and assessment approaches that are specific to organizational needs</w:t>
      </w:r>
      <w:r>
        <w:t>.</w:t>
      </w:r>
    </w:p>
    <w:p w14:paraId="520FB4B0" w14:textId="5B63391A" w:rsidR="00987DF0" w:rsidRDefault="00987DF0" w:rsidP="00914943">
      <w:pPr>
        <w:pStyle w:val="BodyTextItalicBOT"/>
      </w:pPr>
      <w:r>
        <w:t>Approved by t</w:t>
      </w:r>
      <w:r w:rsidR="005778ED">
        <w:t>he president’s cabinet: 2/21/12</w:t>
      </w:r>
      <w:r w:rsidR="00432067">
        <w:t xml:space="preserve">, </w:t>
      </w:r>
      <w:r w:rsidR="000D3FC0">
        <w:t>5/23/23</w:t>
      </w:r>
    </w:p>
    <w:p w14:paraId="1D328BCE" w14:textId="34F04DCD" w:rsidR="000A5363" w:rsidRPr="000A5363" w:rsidRDefault="000A5363" w:rsidP="000A5363">
      <w:pPr>
        <w:pStyle w:val="BodyTextItalicBOT"/>
      </w:pPr>
      <w:r>
        <w:t>Last revi</w:t>
      </w:r>
      <w:r w:rsidR="0070669B">
        <w:t xml:space="preserve">ewed: </w:t>
      </w:r>
      <w:r w:rsidR="000D3FC0">
        <w:t>5/23/23</w:t>
      </w:r>
    </w:p>
    <w:p w14:paraId="372A1223" w14:textId="77777777" w:rsidR="00914943" w:rsidRDefault="00914943" w:rsidP="00914943">
      <w:pPr>
        <w:pStyle w:val="BodyTextPolicyContact"/>
      </w:pPr>
      <w:r>
        <w:t>Procedure contact: Human Resources</w:t>
      </w:r>
    </w:p>
    <w:p w14:paraId="64069A4F" w14:textId="77777777" w:rsidR="00914943" w:rsidRDefault="00914943" w:rsidP="00914943">
      <w:pPr>
        <w:pStyle w:val="RelatedPP"/>
      </w:pPr>
      <w:r>
        <w:t>Related policies and procedures</w:t>
      </w:r>
    </w:p>
    <w:p w14:paraId="6C5AC17B" w14:textId="77777777" w:rsidR="00914943" w:rsidRPr="00914943" w:rsidRDefault="00914943" w:rsidP="00914943">
      <w:pPr>
        <w:pStyle w:val="000000RelatedPolicies"/>
      </w:pPr>
      <w:r>
        <w:tab/>
        <w:t>540.070</w:t>
      </w:r>
      <w:r>
        <w:tab/>
      </w:r>
      <w:hyperlink r:id="rId17" w:history="1">
        <w:r w:rsidRPr="0070669B">
          <w:rPr>
            <w:rStyle w:val="Hyperlink"/>
          </w:rPr>
          <w:t>Classified Performance Management Process Policy</w:t>
        </w:r>
      </w:hyperlink>
    </w:p>
    <w:sectPr w:rsidR="00914943" w:rsidRPr="00914943" w:rsidSect="008C7A5C">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7136" w14:textId="77777777" w:rsidR="00F938A9" w:rsidRDefault="00F938A9">
      <w:r>
        <w:separator/>
      </w:r>
    </w:p>
  </w:endnote>
  <w:endnote w:type="continuationSeparator" w:id="0">
    <w:p w14:paraId="7BD92C3D" w14:textId="77777777" w:rsidR="00F938A9" w:rsidRDefault="00F9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61BB" w14:textId="77777777" w:rsidR="00B22AC2" w:rsidRDefault="00B2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C7AA" w14:textId="77777777" w:rsidR="00B22AC2" w:rsidRDefault="00B2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EBE9" w14:textId="77777777" w:rsidR="00B22AC2" w:rsidRDefault="00B2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D8464" w14:textId="77777777" w:rsidR="00F938A9" w:rsidRDefault="00F938A9">
      <w:r>
        <w:separator/>
      </w:r>
    </w:p>
  </w:footnote>
  <w:footnote w:type="continuationSeparator" w:id="0">
    <w:p w14:paraId="04CC7BFD" w14:textId="77777777" w:rsidR="00F938A9" w:rsidRDefault="00F9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7006" w14:textId="77777777" w:rsidR="00B22AC2" w:rsidRDefault="00B2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EFA2" w14:textId="4333816C" w:rsidR="00F938A9" w:rsidRDefault="00F938A9">
    <w:pPr>
      <w:tabs>
        <w:tab w:val="right" w:pos="9360"/>
      </w:tabs>
      <w:rPr>
        <w:rFonts w:eastAsia="MS Mincho"/>
      </w:rPr>
    </w:pPr>
    <w:r>
      <w:rPr>
        <w:rFonts w:eastAsia="MS Mincho"/>
      </w:rPr>
      <w:t>Wenatchee Valley College</w:t>
    </w:r>
    <w:r>
      <w:rPr>
        <w:rFonts w:eastAsia="MS Mincho"/>
      </w:rPr>
      <w:tab/>
      <w:t>1500.000 HUMAN RESOURCES</w:t>
    </w:r>
  </w:p>
  <w:p w14:paraId="1F51DD70" w14:textId="77777777" w:rsidR="00F938A9" w:rsidRDefault="00F938A9">
    <w:r>
      <w:rPr>
        <w:rFonts w:eastAsia="MS Mincho"/>
      </w:rPr>
      <w:t>COLLEGE OPERATIONAL PROCEDURE</w:t>
    </w:r>
  </w:p>
  <w:p w14:paraId="22A8E562" w14:textId="77777777" w:rsidR="00F938A9" w:rsidRDefault="00F938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2E82" w14:textId="77777777" w:rsidR="00B22AC2" w:rsidRDefault="00B22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6811406">
    <w:abstractNumId w:val="10"/>
  </w:num>
  <w:num w:numId="2" w16cid:durableId="1932394818">
    <w:abstractNumId w:val="11"/>
  </w:num>
  <w:num w:numId="3" w16cid:durableId="575944034">
    <w:abstractNumId w:val="27"/>
  </w:num>
  <w:num w:numId="4" w16cid:durableId="1465661849">
    <w:abstractNumId w:val="28"/>
  </w:num>
  <w:num w:numId="5" w16cid:durableId="976493780">
    <w:abstractNumId w:val="25"/>
  </w:num>
  <w:num w:numId="6" w16cid:durableId="1845392187">
    <w:abstractNumId w:val="3"/>
  </w:num>
  <w:num w:numId="7" w16cid:durableId="409741683">
    <w:abstractNumId w:val="9"/>
  </w:num>
  <w:num w:numId="8" w16cid:durableId="1894459369">
    <w:abstractNumId w:val="26"/>
  </w:num>
  <w:num w:numId="9" w16cid:durableId="1513494736">
    <w:abstractNumId w:val="21"/>
  </w:num>
  <w:num w:numId="10" w16cid:durableId="2090231971">
    <w:abstractNumId w:val="6"/>
  </w:num>
  <w:num w:numId="11" w16cid:durableId="333997933">
    <w:abstractNumId w:val="19"/>
  </w:num>
  <w:num w:numId="12" w16cid:durableId="1878423419">
    <w:abstractNumId w:val="30"/>
  </w:num>
  <w:num w:numId="13" w16cid:durableId="2068792778">
    <w:abstractNumId w:val="0"/>
  </w:num>
  <w:num w:numId="14" w16cid:durableId="786507734">
    <w:abstractNumId w:val="12"/>
  </w:num>
  <w:num w:numId="15" w16cid:durableId="516845457">
    <w:abstractNumId w:val="17"/>
  </w:num>
  <w:num w:numId="16" w16cid:durableId="1583180444">
    <w:abstractNumId w:val="13"/>
  </w:num>
  <w:num w:numId="17" w16cid:durableId="1791850090">
    <w:abstractNumId w:val="2"/>
  </w:num>
  <w:num w:numId="18" w16cid:durableId="1271350730">
    <w:abstractNumId w:val="32"/>
  </w:num>
  <w:num w:numId="19" w16cid:durableId="342166056">
    <w:abstractNumId w:val="7"/>
  </w:num>
  <w:num w:numId="20" w16cid:durableId="623196655">
    <w:abstractNumId w:val="29"/>
  </w:num>
  <w:num w:numId="21" w16cid:durableId="353727191">
    <w:abstractNumId w:val="23"/>
  </w:num>
  <w:num w:numId="22" w16cid:durableId="1680084379">
    <w:abstractNumId w:val="37"/>
  </w:num>
  <w:num w:numId="23" w16cid:durableId="1101536051">
    <w:abstractNumId w:val="16"/>
  </w:num>
  <w:num w:numId="24" w16cid:durableId="1480420571">
    <w:abstractNumId w:val="20"/>
  </w:num>
  <w:num w:numId="25" w16cid:durableId="449932050">
    <w:abstractNumId w:val="36"/>
  </w:num>
  <w:num w:numId="26" w16cid:durableId="1473518268">
    <w:abstractNumId w:val="38"/>
  </w:num>
  <w:num w:numId="27" w16cid:durableId="775906294">
    <w:abstractNumId w:val="22"/>
  </w:num>
  <w:num w:numId="28" w16cid:durableId="1751613139">
    <w:abstractNumId w:val="35"/>
  </w:num>
  <w:num w:numId="29" w16cid:durableId="1308439812">
    <w:abstractNumId w:val="34"/>
  </w:num>
  <w:num w:numId="30" w16cid:durableId="1544319938">
    <w:abstractNumId w:val="33"/>
  </w:num>
  <w:num w:numId="31" w16cid:durableId="142890629">
    <w:abstractNumId w:val="8"/>
  </w:num>
  <w:num w:numId="32" w16cid:durableId="514610303">
    <w:abstractNumId w:val="31"/>
  </w:num>
  <w:num w:numId="33" w16cid:durableId="552620030">
    <w:abstractNumId w:val="4"/>
  </w:num>
  <w:num w:numId="34" w16cid:durableId="872155322">
    <w:abstractNumId w:val="15"/>
  </w:num>
  <w:num w:numId="35" w16cid:durableId="1202013692">
    <w:abstractNumId w:val="14"/>
  </w:num>
  <w:num w:numId="36" w16cid:durableId="1123689830">
    <w:abstractNumId w:val="5"/>
  </w:num>
  <w:num w:numId="37" w16cid:durableId="691339932">
    <w:abstractNumId w:val="1"/>
  </w:num>
  <w:num w:numId="38" w16cid:durableId="108552667">
    <w:abstractNumId w:val="24"/>
  </w:num>
  <w:num w:numId="39" w16cid:durableId="8477901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5363"/>
    <w:rsid w:val="000A7AE6"/>
    <w:rsid w:val="000B4BD4"/>
    <w:rsid w:val="000C7FB4"/>
    <w:rsid w:val="000D3FC0"/>
    <w:rsid w:val="000F487E"/>
    <w:rsid w:val="000F4899"/>
    <w:rsid w:val="000F5C9F"/>
    <w:rsid w:val="00114ADF"/>
    <w:rsid w:val="00130843"/>
    <w:rsid w:val="0013104E"/>
    <w:rsid w:val="001333F9"/>
    <w:rsid w:val="00137102"/>
    <w:rsid w:val="00150322"/>
    <w:rsid w:val="00153833"/>
    <w:rsid w:val="00172556"/>
    <w:rsid w:val="0018557B"/>
    <w:rsid w:val="00187649"/>
    <w:rsid w:val="00195706"/>
    <w:rsid w:val="00197258"/>
    <w:rsid w:val="001A462F"/>
    <w:rsid w:val="001A4FE5"/>
    <w:rsid w:val="001A622A"/>
    <w:rsid w:val="001A7926"/>
    <w:rsid w:val="001B01E9"/>
    <w:rsid w:val="001B388D"/>
    <w:rsid w:val="001C117C"/>
    <w:rsid w:val="001C731F"/>
    <w:rsid w:val="001D1045"/>
    <w:rsid w:val="001D5414"/>
    <w:rsid w:val="001E0316"/>
    <w:rsid w:val="001E27EC"/>
    <w:rsid w:val="001F0AC3"/>
    <w:rsid w:val="001F7E33"/>
    <w:rsid w:val="00211646"/>
    <w:rsid w:val="002174DE"/>
    <w:rsid w:val="00223D48"/>
    <w:rsid w:val="00224B6D"/>
    <w:rsid w:val="002258A3"/>
    <w:rsid w:val="00226E41"/>
    <w:rsid w:val="00241143"/>
    <w:rsid w:val="00250EA0"/>
    <w:rsid w:val="00251E65"/>
    <w:rsid w:val="0025256F"/>
    <w:rsid w:val="00253839"/>
    <w:rsid w:val="00260B6A"/>
    <w:rsid w:val="00264218"/>
    <w:rsid w:val="00270224"/>
    <w:rsid w:val="00270B68"/>
    <w:rsid w:val="002722F2"/>
    <w:rsid w:val="002761FC"/>
    <w:rsid w:val="00287188"/>
    <w:rsid w:val="002907CB"/>
    <w:rsid w:val="00291782"/>
    <w:rsid w:val="002928DF"/>
    <w:rsid w:val="00293A17"/>
    <w:rsid w:val="002940AF"/>
    <w:rsid w:val="002A5778"/>
    <w:rsid w:val="002A6200"/>
    <w:rsid w:val="002B3E4F"/>
    <w:rsid w:val="002B72A2"/>
    <w:rsid w:val="002C0CE5"/>
    <w:rsid w:val="002D7320"/>
    <w:rsid w:val="002E493F"/>
    <w:rsid w:val="002E6D47"/>
    <w:rsid w:val="002F511A"/>
    <w:rsid w:val="002F570A"/>
    <w:rsid w:val="00307D54"/>
    <w:rsid w:val="00313B19"/>
    <w:rsid w:val="00316152"/>
    <w:rsid w:val="0032003A"/>
    <w:rsid w:val="003262EC"/>
    <w:rsid w:val="00326A38"/>
    <w:rsid w:val="00334314"/>
    <w:rsid w:val="00334BD0"/>
    <w:rsid w:val="00337358"/>
    <w:rsid w:val="00340BF0"/>
    <w:rsid w:val="00342AE9"/>
    <w:rsid w:val="00344844"/>
    <w:rsid w:val="00344B37"/>
    <w:rsid w:val="00350808"/>
    <w:rsid w:val="00354346"/>
    <w:rsid w:val="00364C77"/>
    <w:rsid w:val="0039194C"/>
    <w:rsid w:val="003B54E7"/>
    <w:rsid w:val="003E17D5"/>
    <w:rsid w:val="004137FB"/>
    <w:rsid w:val="00421133"/>
    <w:rsid w:val="00432067"/>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1763"/>
    <w:rsid w:val="004A6FF9"/>
    <w:rsid w:val="004B2112"/>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141F"/>
    <w:rsid w:val="00573D41"/>
    <w:rsid w:val="0057427C"/>
    <w:rsid w:val="0057687D"/>
    <w:rsid w:val="005777BD"/>
    <w:rsid w:val="005778ED"/>
    <w:rsid w:val="00581F60"/>
    <w:rsid w:val="005859F9"/>
    <w:rsid w:val="0059294E"/>
    <w:rsid w:val="005A7016"/>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669B"/>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5EC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17436"/>
    <w:rsid w:val="008346B1"/>
    <w:rsid w:val="008519EF"/>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D6F51"/>
    <w:rsid w:val="008E08E0"/>
    <w:rsid w:val="008E2717"/>
    <w:rsid w:val="008E3F68"/>
    <w:rsid w:val="008E7657"/>
    <w:rsid w:val="008F7C90"/>
    <w:rsid w:val="00914943"/>
    <w:rsid w:val="0092776A"/>
    <w:rsid w:val="009350D8"/>
    <w:rsid w:val="009373C1"/>
    <w:rsid w:val="00937AA3"/>
    <w:rsid w:val="009426E4"/>
    <w:rsid w:val="009435B6"/>
    <w:rsid w:val="0095000C"/>
    <w:rsid w:val="00950D5A"/>
    <w:rsid w:val="009514EE"/>
    <w:rsid w:val="009521A7"/>
    <w:rsid w:val="00953B18"/>
    <w:rsid w:val="009564C5"/>
    <w:rsid w:val="00971899"/>
    <w:rsid w:val="009720A7"/>
    <w:rsid w:val="009722F1"/>
    <w:rsid w:val="009730A1"/>
    <w:rsid w:val="009770EB"/>
    <w:rsid w:val="00987DF0"/>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1766"/>
    <w:rsid w:val="00A73148"/>
    <w:rsid w:val="00A7321E"/>
    <w:rsid w:val="00A73347"/>
    <w:rsid w:val="00A7450E"/>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22AC2"/>
    <w:rsid w:val="00B33EA6"/>
    <w:rsid w:val="00B3423E"/>
    <w:rsid w:val="00B3586C"/>
    <w:rsid w:val="00B53E24"/>
    <w:rsid w:val="00B63B42"/>
    <w:rsid w:val="00B644A6"/>
    <w:rsid w:val="00B6598B"/>
    <w:rsid w:val="00B65BF0"/>
    <w:rsid w:val="00B65DCD"/>
    <w:rsid w:val="00B71C3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1F22"/>
    <w:rsid w:val="00C144DB"/>
    <w:rsid w:val="00C15F0D"/>
    <w:rsid w:val="00C24085"/>
    <w:rsid w:val="00C321FD"/>
    <w:rsid w:val="00C34C03"/>
    <w:rsid w:val="00C3777F"/>
    <w:rsid w:val="00C379B4"/>
    <w:rsid w:val="00C37AE0"/>
    <w:rsid w:val="00C42328"/>
    <w:rsid w:val="00C62064"/>
    <w:rsid w:val="00C80086"/>
    <w:rsid w:val="00C83ED0"/>
    <w:rsid w:val="00C8600C"/>
    <w:rsid w:val="00C91CB0"/>
    <w:rsid w:val="00C94596"/>
    <w:rsid w:val="00CA095E"/>
    <w:rsid w:val="00CA1B7A"/>
    <w:rsid w:val="00CB2D2D"/>
    <w:rsid w:val="00CB480C"/>
    <w:rsid w:val="00CB6B2A"/>
    <w:rsid w:val="00CC72A6"/>
    <w:rsid w:val="00CD5C7D"/>
    <w:rsid w:val="00CD5E5B"/>
    <w:rsid w:val="00CE4795"/>
    <w:rsid w:val="00CE6668"/>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87B23"/>
    <w:rsid w:val="00D959A1"/>
    <w:rsid w:val="00D970ED"/>
    <w:rsid w:val="00DA058A"/>
    <w:rsid w:val="00DA1BCC"/>
    <w:rsid w:val="00DB045C"/>
    <w:rsid w:val="00DB123D"/>
    <w:rsid w:val="00DB3FD2"/>
    <w:rsid w:val="00DC4025"/>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527C"/>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938A9"/>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1FDAECA8"/>
  <w15:docId w15:val="{A1FA73D7-2880-4C84-85B9-1E08587F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943"/>
    <w:rPr>
      <w:rFonts w:ascii="Arial" w:hAnsi="Arial"/>
      <w:sz w:val="22"/>
    </w:rPr>
  </w:style>
  <w:style w:type="paragraph" w:styleId="Heading1">
    <w:name w:val="heading 1"/>
    <w:basedOn w:val="Normal"/>
    <w:next w:val="Normal"/>
    <w:link w:val="Heading1Char"/>
    <w:qFormat/>
    <w:rsid w:val="009514EE"/>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514EE"/>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14943"/>
    <w:pPr>
      <w:tabs>
        <w:tab w:val="left" w:pos="720"/>
      </w:tabs>
      <w:spacing w:after="120"/>
      <w:ind w:left="720" w:hanging="360"/>
      <w:outlineLvl w:val="2"/>
    </w:pPr>
    <w:rPr>
      <w:szCs w:val="24"/>
    </w:rPr>
  </w:style>
  <w:style w:type="paragraph" w:styleId="Heading4">
    <w:name w:val="heading 4"/>
    <w:basedOn w:val="Normal"/>
    <w:next w:val="Normal"/>
    <w:link w:val="Heading4Char"/>
    <w:qFormat/>
    <w:rsid w:val="00914943"/>
    <w:pPr>
      <w:tabs>
        <w:tab w:val="left" w:pos="1080"/>
      </w:tabs>
      <w:spacing w:after="120"/>
      <w:ind w:left="1080" w:hanging="360"/>
      <w:outlineLvl w:val="3"/>
    </w:pPr>
  </w:style>
  <w:style w:type="paragraph" w:styleId="Heading5">
    <w:name w:val="heading 5"/>
    <w:basedOn w:val="Normal"/>
    <w:next w:val="Normal"/>
    <w:link w:val="Heading5Char"/>
    <w:qFormat/>
    <w:rsid w:val="00914943"/>
    <w:pPr>
      <w:tabs>
        <w:tab w:val="left" w:pos="1440"/>
      </w:tabs>
      <w:spacing w:after="120"/>
      <w:ind w:left="1440" w:hanging="360"/>
      <w:outlineLvl w:val="4"/>
    </w:pPr>
  </w:style>
  <w:style w:type="paragraph" w:styleId="Heading6">
    <w:name w:val="heading 6"/>
    <w:basedOn w:val="Heading5"/>
    <w:next w:val="Normal"/>
    <w:link w:val="Heading6Char"/>
    <w:unhideWhenUsed/>
    <w:qFormat/>
    <w:rsid w:val="00914943"/>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14943"/>
    <w:pPr>
      <w:tabs>
        <w:tab w:val="decimal" w:pos="540"/>
        <w:tab w:val="left" w:pos="1260"/>
      </w:tabs>
    </w:pPr>
  </w:style>
  <w:style w:type="paragraph" w:styleId="BalloonText">
    <w:name w:val="Balloon Text"/>
    <w:basedOn w:val="Normal"/>
    <w:link w:val="BalloonTextChar"/>
    <w:semiHidden/>
    <w:rsid w:val="00914943"/>
    <w:rPr>
      <w:rFonts w:ascii="Tahoma" w:hAnsi="Tahoma" w:cs="Tahoma"/>
      <w:sz w:val="16"/>
      <w:szCs w:val="16"/>
    </w:rPr>
  </w:style>
  <w:style w:type="character" w:customStyle="1" w:styleId="BalloonTextChar">
    <w:name w:val="Balloon Text Char"/>
    <w:link w:val="BalloonText"/>
    <w:semiHidden/>
    <w:rsid w:val="00914943"/>
    <w:rPr>
      <w:rFonts w:ascii="Tahoma" w:hAnsi="Tahoma" w:cs="Tahoma"/>
      <w:sz w:val="16"/>
      <w:szCs w:val="16"/>
    </w:rPr>
  </w:style>
  <w:style w:type="paragraph" w:styleId="BlockText">
    <w:name w:val="Block Text"/>
    <w:basedOn w:val="Normal"/>
    <w:rsid w:val="00914943"/>
    <w:pPr>
      <w:spacing w:after="120"/>
      <w:ind w:left="1440" w:right="1440"/>
    </w:pPr>
  </w:style>
  <w:style w:type="paragraph" w:customStyle="1" w:styleId="Blockquote">
    <w:name w:val="Blockquote"/>
    <w:basedOn w:val="Normal"/>
    <w:rsid w:val="00914943"/>
    <w:pPr>
      <w:spacing w:before="100" w:after="100"/>
      <w:ind w:left="360" w:right="360"/>
    </w:pPr>
    <w:rPr>
      <w:snapToGrid w:val="0"/>
    </w:rPr>
  </w:style>
  <w:style w:type="paragraph" w:styleId="BodyText">
    <w:name w:val="Body Text"/>
    <w:basedOn w:val="Normal"/>
    <w:link w:val="BodyTextChar"/>
    <w:autoRedefine/>
    <w:qFormat/>
    <w:rsid w:val="00914943"/>
    <w:pPr>
      <w:spacing w:after="120"/>
    </w:pPr>
    <w:rPr>
      <w:szCs w:val="22"/>
    </w:rPr>
  </w:style>
  <w:style w:type="character" w:customStyle="1" w:styleId="BodyTextChar">
    <w:name w:val="Body Text Char"/>
    <w:link w:val="BodyText"/>
    <w:rsid w:val="00914943"/>
    <w:rPr>
      <w:rFonts w:ascii="Arial" w:hAnsi="Arial"/>
      <w:sz w:val="22"/>
      <w:szCs w:val="22"/>
    </w:rPr>
  </w:style>
  <w:style w:type="paragraph" w:customStyle="1" w:styleId="BodyText25Italic">
    <w:name w:val="Body Text .25&quot; Italic"/>
    <w:basedOn w:val="BodyText"/>
    <w:next w:val="BodyText"/>
    <w:rsid w:val="00914943"/>
    <w:rPr>
      <w:i/>
      <w:iCs/>
    </w:rPr>
  </w:style>
  <w:style w:type="paragraph" w:customStyle="1" w:styleId="BodyTextItalic">
    <w:name w:val="Body Text + Italic"/>
    <w:basedOn w:val="BodyText"/>
    <w:rsid w:val="00914943"/>
    <w:rPr>
      <w:i/>
      <w:iCs/>
    </w:rPr>
  </w:style>
  <w:style w:type="paragraph" w:customStyle="1" w:styleId="BodyTextItalicBOT">
    <w:name w:val="Body Text + Italic BOT"/>
    <w:next w:val="BodyText"/>
    <w:qFormat/>
    <w:rsid w:val="00914943"/>
    <w:rPr>
      <w:rFonts w:ascii="Arial" w:hAnsi="Arial"/>
      <w:i/>
      <w:sz w:val="22"/>
      <w:szCs w:val="22"/>
    </w:rPr>
  </w:style>
  <w:style w:type="paragraph" w:customStyle="1" w:styleId="BodyText025">
    <w:name w:val="Body Text 0.25&quot;"/>
    <w:basedOn w:val="Normal"/>
    <w:autoRedefine/>
    <w:rsid w:val="00914943"/>
    <w:pPr>
      <w:spacing w:after="120"/>
      <w:ind w:left="360"/>
    </w:pPr>
    <w:rPr>
      <w:szCs w:val="24"/>
    </w:rPr>
  </w:style>
  <w:style w:type="paragraph" w:customStyle="1" w:styleId="BodyText05">
    <w:name w:val="Body Text 0.5&quot;"/>
    <w:basedOn w:val="BodyText"/>
    <w:autoRedefine/>
    <w:qFormat/>
    <w:rsid w:val="00914943"/>
    <w:pPr>
      <w:ind w:left="720"/>
    </w:pPr>
    <w:rPr>
      <w:szCs w:val="20"/>
    </w:rPr>
  </w:style>
  <w:style w:type="paragraph" w:customStyle="1" w:styleId="BodyText075">
    <w:name w:val="Body Text 0.75&quot;"/>
    <w:basedOn w:val="BodyText"/>
    <w:autoRedefine/>
    <w:qFormat/>
    <w:rsid w:val="00914943"/>
    <w:pPr>
      <w:ind w:left="1080"/>
    </w:pPr>
  </w:style>
  <w:style w:type="paragraph" w:customStyle="1" w:styleId="BodyTextPolicyContact">
    <w:name w:val="Body Text Policy Contact"/>
    <w:basedOn w:val="Normal"/>
    <w:qFormat/>
    <w:rsid w:val="00914943"/>
    <w:pPr>
      <w:spacing w:before="120"/>
    </w:pPr>
  </w:style>
  <w:style w:type="character" w:styleId="CommentReference">
    <w:name w:val="annotation reference"/>
    <w:rsid w:val="00914943"/>
    <w:rPr>
      <w:sz w:val="16"/>
      <w:szCs w:val="16"/>
    </w:rPr>
  </w:style>
  <w:style w:type="paragraph" w:styleId="CommentText">
    <w:name w:val="annotation text"/>
    <w:basedOn w:val="Normal"/>
    <w:link w:val="CommentTextChar"/>
    <w:semiHidden/>
    <w:rsid w:val="00914943"/>
  </w:style>
  <w:style w:type="character" w:customStyle="1" w:styleId="CommentTextChar">
    <w:name w:val="Comment Text Char"/>
    <w:link w:val="CommentText"/>
    <w:semiHidden/>
    <w:rsid w:val="00914943"/>
    <w:rPr>
      <w:rFonts w:ascii="Arial" w:hAnsi="Arial"/>
      <w:sz w:val="22"/>
    </w:rPr>
  </w:style>
  <w:style w:type="character" w:styleId="Hyperlink">
    <w:name w:val="Hyperlink"/>
    <w:rsid w:val="00914943"/>
    <w:rPr>
      <w:color w:val="0000FF"/>
      <w:u w:val="single"/>
    </w:rPr>
  </w:style>
  <w:style w:type="paragraph" w:customStyle="1" w:styleId="CommentSubject1">
    <w:name w:val="Comment Subject1"/>
    <w:basedOn w:val="CommentText"/>
    <w:next w:val="CommentText"/>
    <w:link w:val="CommentSubjectChar"/>
    <w:rsid w:val="00914943"/>
    <w:rPr>
      <w:b/>
      <w:bCs/>
    </w:rPr>
  </w:style>
  <w:style w:type="character" w:customStyle="1" w:styleId="CommentSubjectChar">
    <w:name w:val="Comment Subject Char"/>
    <w:link w:val="CommentSubject1"/>
    <w:rsid w:val="00914943"/>
    <w:rPr>
      <w:rFonts w:ascii="Arial" w:hAnsi="Arial"/>
      <w:b/>
      <w:bCs/>
      <w:sz w:val="22"/>
    </w:rPr>
  </w:style>
  <w:style w:type="paragraph" w:styleId="EnvelopeAddress">
    <w:name w:val="envelope address"/>
    <w:basedOn w:val="Normal"/>
    <w:rsid w:val="00914943"/>
    <w:pPr>
      <w:framePr w:w="7920" w:h="1980" w:hRule="exact" w:hSpace="180" w:wrap="auto" w:hAnchor="page" w:xAlign="center" w:yAlign="bottom"/>
      <w:ind w:left="2880"/>
    </w:pPr>
    <w:rPr>
      <w:caps/>
      <w:sz w:val="24"/>
    </w:rPr>
  </w:style>
  <w:style w:type="character" w:styleId="FollowedHyperlink">
    <w:name w:val="FollowedHyperlink"/>
    <w:rsid w:val="00914943"/>
    <w:rPr>
      <w:color w:val="800080"/>
      <w:u w:val="single"/>
    </w:rPr>
  </w:style>
  <w:style w:type="paragraph" w:styleId="Revision">
    <w:name w:val="Revision"/>
    <w:hidden/>
    <w:uiPriority w:val="99"/>
    <w:semiHidden/>
    <w:rsid w:val="002B3E4F"/>
    <w:rPr>
      <w:sz w:val="24"/>
      <w:szCs w:val="24"/>
    </w:rPr>
  </w:style>
  <w:style w:type="paragraph" w:styleId="Footer">
    <w:name w:val="footer"/>
    <w:basedOn w:val="Normal"/>
    <w:link w:val="FooterChar"/>
    <w:rsid w:val="00914943"/>
    <w:pPr>
      <w:tabs>
        <w:tab w:val="center" w:pos="4320"/>
        <w:tab w:val="right" w:pos="8640"/>
      </w:tabs>
    </w:pPr>
  </w:style>
  <w:style w:type="character" w:customStyle="1" w:styleId="FooterChar">
    <w:name w:val="Footer Char"/>
    <w:link w:val="Footer"/>
    <w:rsid w:val="00914943"/>
    <w:rPr>
      <w:rFonts w:ascii="Arial" w:hAnsi="Arial"/>
      <w:sz w:val="22"/>
    </w:rPr>
  </w:style>
  <w:style w:type="paragraph" w:customStyle="1" w:styleId="H2">
    <w:name w:val="H2"/>
    <w:basedOn w:val="Normal"/>
    <w:next w:val="Normal"/>
    <w:rsid w:val="00914943"/>
    <w:pPr>
      <w:keepNext/>
      <w:spacing w:before="100" w:after="100"/>
      <w:outlineLvl w:val="2"/>
    </w:pPr>
    <w:rPr>
      <w:b/>
      <w:snapToGrid w:val="0"/>
      <w:sz w:val="36"/>
    </w:rPr>
  </w:style>
  <w:style w:type="paragraph" w:styleId="Header">
    <w:name w:val="header"/>
    <w:basedOn w:val="Normal"/>
    <w:link w:val="HeaderChar"/>
    <w:rsid w:val="00914943"/>
    <w:pPr>
      <w:tabs>
        <w:tab w:val="center" w:pos="4320"/>
        <w:tab w:val="right" w:pos="8640"/>
      </w:tabs>
    </w:pPr>
    <w:rPr>
      <w:szCs w:val="24"/>
    </w:rPr>
  </w:style>
  <w:style w:type="character" w:customStyle="1" w:styleId="HeaderChar">
    <w:name w:val="Header Char"/>
    <w:link w:val="Header"/>
    <w:rsid w:val="00914943"/>
    <w:rPr>
      <w:rFonts w:ascii="Arial" w:hAnsi="Arial"/>
      <w:sz w:val="22"/>
      <w:szCs w:val="24"/>
    </w:rPr>
  </w:style>
  <w:style w:type="character" w:customStyle="1" w:styleId="Heading1Char">
    <w:name w:val="Heading 1 Char"/>
    <w:link w:val="Heading1"/>
    <w:rsid w:val="009514EE"/>
    <w:rPr>
      <w:rFonts w:ascii="Arial" w:hAnsi="Arial"/>
      <w:b/>
      <w:sz w:val="22"/>
      <w:szCs w:val="22"/>
    </w:rPr>
  </w:style>
  <w:style w:type="character" w:customStyle="1" w:styleId="Heading2Char">
    <w:name w:val="Heading 2 Char"/>
    <w:link w:val="Heading2"/>
    <w:rsid w:val="009514EE"/>
    <w:rPr>
      <w:rFonts w:ascii="Arial" w:eastAsia="MS Mincho" w:hAnsi="Arial"/>
      <w:b/>
      <w:sz w:val="22"/>
      <w:szCs w:val="22"/>
    </w:rPr>
  </w:style>
  <w:style w:type="character" w:customStyle="1" w:styleId="Heading3Char">
    <w:name w:val="Heading 3 Char"/>
    <w:link w:val="Heading3"/>
    <w:rsid w:val="00914943"/>
    <w:rPr>
      <w:rFonts w:ascii="Arial" w:hAnsi="Arial"/>
      <w:sz w:val="22"/>
      <w:szCs w:val="24"/>
    </w:rPr>
  </w:style>
  <w:style w:type="character" w:customStyle="1" w:styleId="Heading4Char">
    <w:name w:val="Heading 4 Char"/>
    <w:link w:val="Heading4"/>
    <w:rsid w:val="00914943"/>
    <w:rPr>
      <w:rFonts w:ascii="Arial" w:hAnsi="Arial"/>
      <w:sz w:val="22"/>
    </w:rPr>
  </w:style>
  <w:style w:type="character" w:customStyle="1" w:styleId="Heading5Char">
    <w:name w:val="Heading 5 Char"/>
    <w:link w:val="Heading5"/>
    <w:rsid w:val="00914943"/>
    <w:rPr>
      <w:rFonts w:ascii="Arial" w:hAnsi="Arial"/>
      <w:sz w:val="22"/>
    </w:rPr>
  </w:style>
  <w:style w:type="character" w:customStyle="1" w:styleId="Heading6Char">
    <w:name w:val="Heading 6 Char"/>
    <w:link w:val="Heading6"/>
    <w:rsid w:val="00914943"/>
    <w:rPr>
      <w:rFonts w:ascii="Arial" w:hAnsi="Arial"/>
      <w:sz w:val="22"/>
    </w:rPr>
  </w:style>
  <w:style w:type="paragraph" w:styleId="HTMLPreformatted">
    <w:name w:val="HTML Preformatted"/>
    <w:basedOn w:val="Normal"/>
    <w:link w:val="HTMLPreformattedChar"/>
    <w:rsid w:val="00914943"/>
    <w:rPr>
      <w:rFonts w:ascii="Courier New" w:hAnsi="Courier New" w:cs="Courier New"/>
    </w:rPr>
  </w:style>
  <w:style w:type="character" w:customStyle="1" w:styleId="HTMLPreformattedChar">
    <w:name w:val="HTML Preformatted Char"/>
    <w:link w:val="HTMLPreformatted"/>
    <w:rsid w:val="00914943"/>
    <w:rPr>
      <w:rFonts w:ascii="Courier New" w:hAnsi="Courier New" w:cs="Courier New"/>
      <w:sz w:val="22"/>
    </w:rPr>
  </w:style>
  <w:style w:type="paragraph" w:styleId="ListParagraph">
    <w:name w:val="List Paragraph"/>
    <w:basedOn w:val="Normal"/>
    <w:uiPriority w:val="34"/>
    <w:qFormat/>
    <w:rsid w:val="00914943"/>
    <w:pPr>
      <w:ind w:left="720"/>
    </w:pPr>
  </w:style>
  <w:style w:type="paragraph" w:styleId="NormalWeb">
    <w:name w:val="Normal (Web)"/>
    <w:basedOn w:val="Normal"/>
    <w:autoRedefine/>
    <w:rsid w:val="00914943"/>
  </w:style>
  <w:style w:type="paragraph" w:styleId="PlainText">
    <w:name w:val="Plain Text"/>
    <w:basedOn w:val="Normal"/>
    <w:link w:val="PlainTextChar"/>
    <w:rsid w:val="00914943"/>
    <w:rPr>
      <w:rFonts w:ascii="Courier New" w:hAnsi="Courier New" w:cs="Courier New"/>
    </w:rPr>
  </w:style>
  <w:style w:type="character" w:customStyle="1" w:styleId="PlainTextChar">
    <w:name w:val="Plain Text Char"/>
    <w:link w:val="PlainText"/>
    <w:rsid w:val="00914943"/>
    <w:rPr>
      <w:rFonts w:ascii="Courier New" w:hAnsi="Courier New" w:cs="Courier New"/>
      <w:sz w:val="22"/>
    </w:rPr>
  </w:style>
  <w:style w:type="paragraph" w:customStyle="1" w:styleId="RelatedPP">
    <w:name w:val="Related P &amp; P"/>
    <w:basedOn w:val="Normal"/>
    <w:next w:val="BodyText"/>
    <w:qFormat/>
    <w:rsid w:val="00914943"/>
    <w:pPr>
      <w:spacing w:before="120" w:after="120"/>
    </w:pPr>
    <w:rPr>
      <w:b/>
    </w:rPr>
  </w:style>
  <w:style w:type="character" w:styleId="Strong">
    <w:name w:val="Strong"/>
    <w:qFormat/>
    <w:rsid w:val="00914943"/>
    <w:rPr>
      <w:b/>
      <w:bCs/>
    </w:rPr>
  </w:style>
  <w:style w:type="paragraph" w:styleId="Title">
    <w:name w:val="Title"/>
    <w:basedOn w:val="Normal"/>
    <w:link w:val="TitleChar"/>
    <w:qFormat/>
    <w:rsid w:val="0091494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14943"/>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959830">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WAC/default.aspx?cite=357-37&amp;full=tru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pps.leg.wa.gov/WAC/default.aspx?cite=357-37&amp;full=true" TargetMode="External"/><Relationship Id="rId17" Type="http://schemas.openxmlformats.org/officeDocument/2006/relationships/hyperlink" Target="https://www.wvc.edu/humanresources/policies-procedures/500-human-resources/540.070-classified-performance-managemen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pps.leg.wa.gov/WAC/default.aspx?cite=357-37&amp;full=tr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37&amp;full=tru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s.leg.wa.gov/WAC/default.aspx?cite=357-37&amp;full=tru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WAC/default.aspx?cite=357-37&amp;full=tru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6234D-6B0A-4ECB-AF6F-9F9767A288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E30321-4BF8-46F2-BAF8-49F256578063}">
  <ds:schemaRefs>
    <ds:schemaRef ds:uri="http://schemas.openxmlformats.org/officeDocument/2006/bibliography"/>
  </ds:schemaRefs>
</ds:datastoreItem>
</file>

<file path=customXml/itemProps3.xml><?xml version="1.0" encoding="utf-8"?>
<ds:datastoreItem xmlns:ds="http://schemas.openxmlformats.org/officeDocument/2006/customXml" ds:itemID="{DF0C85B7-CFB1-467E-B99C-7DEA861BB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D9F90F-30B4-46E7-9140-844762728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5618</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5</cp:revision>
  <cp:lastPrinted>2009-05-01T22:40:00Z</cp:lastPrinted>
  <dcterms:created xsi:type="dcterms:W3CDTF">2023-05-13T17:27:00Z</dcterms:created>
  <dcterms:modified xsi:type="dcterms:W3CDTF">2023-08-20T18:37:00Z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