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A97C" w14:textId="77777777" w:rsidR="00932859" w:rsidRPr="004A7276" w:rsidRDefault="00932859" w:rsidP="001C27A0">
      <w:pPr>
        <w:pStyle w:val="Heading1"/>
      </w:pPr>
      <w:r w:rsidRPr="004A7276">
        <w:t>300.320</w:t>
      </w:r>
      <w:r w:rsidRPr="004A7276">
        <w:tab/>
      </w:r>
      <w:r w:rsidR="00FB260A">
        <w:t>BIOLOGICAL SUBSTANCE AND MATERIALS POLICY</w:t>
      </w:r>
    </w:p>
    <w:p w14:paraId="6FBE0137" w14:textId="77777777" w:rsidR="00932859" w:rsidRDefault="00932859" w:rsidP="001C27A0">
      <w:pPr>
        <w:pStyle w:val="BodyText"/>
      </w:pPr>
      <w:r>
        <w:t xml:space="preserve">Wenatchee Valley College recognizes the need to protect students </w:t>
      </w:r>
      <w:r w:rsidR="00FB260A">
        <w:t xml:space="preserve">and employees in laboratory </w:t>
      </w:r>
      <w:r>
        <w:t>and other WVC job</w:t>
      </w:r>
      <w:r w:rsidR="00FB260A">
        <w:t>-</w:t>
      </w:r>
      <w:r>
        <w:t>related activities, and shall establish the necessary procedures to comply with applicable state and federal regulations</w:t>
      </w:r>
    </w:p>
    <w:p w14:paraId="67418EE4" w14:textId="77777777" w:rsidR="00932859" w:rsidRDefault="00932859" w:rsidP="001C27A0">
      <w:pPr>
        <w:pStyle w:val="BodyTextItalicBOT"/>
      </w:pPr>
      <w:r>
        <w:t>Adopted by the board of trustees: 9/12/01</w:t>
      </w:r>
    </w:p>
    <w:p w14:paraId="5913C107" w14:textId="77777777" w:rsidR="00A6625A" w:rsidRDefault="00A6625A" w:rsidP="001C27A0">
      <w:pPr>
        <w:pStyle w:val="BodyTextItalicBOT"/>
      </w:pPr>
      <w:r>
        <w:t>Name change from body substance isolation and revised.</w:t>
      </w:r>
    </w:p>
    <w:p w14:paraId="65E12193" w14:textId="77777777" w:rsidR="00A6625A" w:rsidRDefault="00A6625A" w:rsidP="001C27A0">
      <w:pPr>
        <w:pStyle w:val="BodyTextItalicBOT"/>
      </w:pPr>
      <w:r>
        <w:t>Approved by the president’s cabinet: 3/8/16</w:t>
      </w:r>
    </w:p>
    <w:p w14:paraId="08D20429" w14:textId="77777777" w:rsidR="00A6625A" w:rsidRDefault="00A6625A" w:rsidP="001C27A0">
      <w:pPr>
        <w:pStyle w:val="BodyTextItalicBOT"/>
      </w:pPr>
      <w:r>
        <w:t>Adopted by</w:t>
      </w:r>
      <w:r w:rsidR="00477A54">
        <w:t xml:space="preserve"> the board of trustees: 3/16/16</w:t>
      </w:r>
    </w:p>
    <w:p w14:paraId="7BF640C1" w14:textId="64D9C323" w:rsidR="009F4DB6" w:rsidRPr="009F4DB6" w:rsidRDefault="009F4DB6" w:rsidP="009F4DB6">
      <w:pPr>
        <w:pStyle w:val="BodyTextItalicBOT"/>
      </w:pPr>
      <w:r>
        <w:t xml:space="preserve">Last reviewed: </w:t>
      </w:r>
      <w:r w:rsidR="00376645">
        <w:t>1/7/25</w:t>
      </w:r>
    </w:p>
    <w:p w14:paraId="311F1E3B" w14:textId="77777777" w:rsidR="001C27A0" w:rsidRDefault="001C27A0" w:rsidP="001C27A0">
      <w:pPr>
        <w:pStyle w:val="BodyTextPolicyContact"/>
      </w:pPr>
      <w:r>
        <w:t>Policy contact: Instruction</w:t>
      </w:r>
    </w:p>
    <w:p w14:paraId="11D7897D" w14:textId="77777777" w:rsidR="00C03786" w:rsidRDefault="00C03786" w:rsidP="00C03786">
      <w:pPr>
        <w:pStyle w:val="RelatedPP"/>
      </w:pPr>
      <w:r>
        <w:t>Related policies and procedures</w:t>
      </w:r>
    </w:p>
    <w:p w14:paraId="14C241E7" w14:textId="6FA54D13" w:rsidR="00C03786" w:rsidRPr="001C27A0" w:rsidRDefault="00C03786" w:rsidP="00C03786">
      <w:pPr>
        <w:pStyle w:val="000000RelatedPolicies"/>
      </w:pPr>
      <w:r>
        <w:tab/>
        <w:t>1300.320</w:t>
      </w:r>
      <w:r>
        <w:tab/>
      </w:r>
      <w:hyperlink r:id="rId11" w:history="1">
        <w:r w:rsidRPr="00376645">
          <w:rPr>
            <w:rStyle w:val="Hyperlink"/>
          </w:rPr>
          <w:t>Biological Substance and Materials Procedure</w:t>
        </w:r>
      </w:hyperlink>
    </w:p>
    <w:sectPr w:rsidR="00C03786" w:rsidRPr="001C27A0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227E" w14:textId="77777777" w:rsidR="00476C59" w:rsidRDefault="00476C59">
      <w:r>
        <w:separator/>
      </w:r>
    </w:p>
  </w:endnote>
  <w:endnote w:type="continuationSeparator" w:id="0">
    <w:p w14:paraId="6BB0E4E6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569C" w14:textId="77777777" w:rsidR="00A6625A" w:rsidRDefault="00A662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C4CC" w14:textId="77777777" w:rsidR="00A6625A" w:rsidRDefault="00A662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CBAF" w14:textId="77777777" w:rsidR="00A6625A" w:rsidRDefault="00A662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CCA6" w14:textId="77777777" w:rsidR="00476C59" w:rsidRDefault="00476C59">
      <w:r>
        <w:separator/>
      </w:r>
    </w:p>
  </w:footnote>
  <w:footnote w:type="continuationSeparator" w:id="0">
    <w:p w14:paraId="014FCF6C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AC04" w14:textId="77777777" w:rsidR="00A6625A" w:rsidRDefault="00A662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425C" w14:textId="77777777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3590BB15" w14:textId="77777777" w:rsidR="009038FA" w:rsidRDefault="009038FA" w:rsidP="009038FA">
    <w:r>
      <w:rPr>
        <w:rFonts w:eastAsia="MS Mincho"/>
      </w:rPr>
      <w:t>BOARD POLICY STATEMENT</w:t>
    </w:r>
  </w:p>
  <w:p w14:paraId="0C65F18B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984B" w14:textId="77777777" w:rsidR="00A6625A" w:rsidRDefault="00A662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463701">
    <w:abstractNumId w:val="11"/>
  </w:num>
  <w:num w:numId="2" w16cid:durableId="1693846714">
    <w:abstractNumId w:val="12"/>
  </w:num>
  <w:num w:numId="3" w16cid:durableId="1865556185">
    <w:abstractNumId w:val="28"/>
  </w:num>
  <w:num w:numId="4" w16cid:durableId="722020066">
    <w:abstractNumId w:val="29"/>
  </w:num>
  <w:num w:numId="5" w16cid:durableId="558438118">
    <w:abstractNumId w:val="26"/>
  </w:num>
  <w:num w:numId="6" w16cid:durableId="891767258">
    <w:abstractNumId w:val="3"/>
  </w:num>
  <w:num w:numId="7" w16cid:durableId="311909846">
    <w:abstractNumId w:val="10"/>
  </w:num>
  <w:num w:numId="8" w16cid:durableId="1669407980">
    <w:abstractNumId w:val="27"/>
  </w:num>
  <w:num w:numId="9" w16cid:durableId="652294872">
    <w:abstractNumId w:val="22"/>
  </w:num>
  <w:num w:numId="10" w16cid:durableId="1921138708">
    <w:abstractNumId w:val="7"/>
  </w:num>
  <w:num w:numId="11" w16cid:durableId="259141407">
    <w:abstractNumId w:val="20"/>
  </w:num>
  <w:num w:numId="12" w16cid:durableId="349256707">
    <w:abstractNumId w:val="31"/>
  </w:num>
  <w:num w:numId="13" w16cid:durableId="1790052810">
    <w:abstractNumId w:val="0"/>
  </w:num>
  <w:num w:numId="14" w16cid:durableId="866455874">
    <w:abstractNumId w:val="13"/>
  </w:num>
  <w:num w:numId="15" w16cid:durableId="91367601">
    <w:abstractNumId w:val="18"/>
  </w:num>
  <w:num w:numId="16" w16cid:durableId="1455095813">
    <w:abstractNumId w:val="14"/>
  </w:num>
  <w:num w:numId="17" w16cid:durableId="1328168103">
    <w:abstractNumId w:val="2"/>
  </w:num>
  <w:num w:numId="18" w16cid:durableId="411246388">
    <w:abstractNumId w:val="33"/>
  </w:num>
  <w:num w:numId="19" w16cid:durableId="1966739992">
    <w:abstractNumId w:val="8"/>
  </w:num>
  <w:num w:numId="20" w16cid:durableId="410396340">
    <w:abstractNumId w:val="30"/>
  </w:num>
  <w:num w:numId="21" w16cid:durableId="521167311">
    <w:abstractNumId w:val="24"/>
  </w:num>
  <w:num w:numId="22" w16cid:durableId="1430737013">
    <w:abstractNumId w:val="38"/>
  </w:num>
  <w:num w:numId="23" w16cid:durableId="1736008560">
    <w:abstractNumId w:val="17"/>
  </w:num>
  <w:num w:numId="24" w16cid:durableId="1666201234">
    <w:abstractNumId w:val="21"/>
  </w:num>
  <w:num w:numId="25" w16cid:durableId="227687568">
    <w:abstractNumId w:val="37"/>
  </w:num>
  <w:num w:numId="26" w16cid:durableId="778258260">
    <w:abstractNumId w:val="39"/>
  </w:num>
  <w:num w:numId="27" w16cid:durableId="1113279781">
    <w:abstractNumId w:val="23"/>
  </w:num>
  <w:num w:numId="28" w16cid:durableId="971404707">
    <w:abstractNumId w:val="36"/>
  </w:num>
  <w:num w:numId="29" w16cid:durableId="1608463231">
    <w:abstractNumId w:val="35"/>
  </w:num>
  <w:num w:numId="30" w16cid:durableId="1121802145">
    <w:abstractNumId w:val="34"/>
  </w:num>
  <w:num w:numId="31" w16cid:durableId="2077556889">
    <w:abstractNumId w:val="9"/>
  </w:num>
  <w:num w:numId="32" w16cid:durableId="731972842">
    <w:abstractNumId w:val="32"/>
  </w:num>
  <w:num w:numId="33" w16cid:durableId="413891334">
    <w:abstractNumId w:val="4"/>
  </w:num>
  <w:num w:numId="34" w16cid:durableId="743920580">
    <w:abstractNumId w:val="16"/>
  </w:num>
  <w:num w:numId="35" w16cid:durableId="292754891">
    <w:abstractNumId w:val="15"/>
  </w:num>
  <w:num w:numId="36" w16cid:durableId="1982954091">
    <w:abstractNumId w:val="6"/>
  </w:num>
  <w:num w:numId="37" w16cid:durableId="705832812">
    <w:abstractNumId w:val="1"/>
  </w:num>
  <w:num w:numId="38" w16cid:durableId="1683047058">
    <w:abstractNumId w:val="25"/>
  </w:num>
  <w:num w:numId="39" w16cid:durableId="1194882277">
    <w:abstractNumId w:val="19"/>
  </w:num>
  <w:num w:numId="40" w16cid:durableId="1413359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2AC1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27A0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76645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77A54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1C6D"/>
    <w:rsid w:val="008D67C7"/>
    <w:rsid w:val="008E08E0"/>
    <w:rsid w:val="008E2717"/>
    <w:rsid w:val="008E3F68"/>
    <w:rsid w:val="008E7657"/>
    <w:rsid w:val="008F7C90"/>
    <w:rsid w:val="009038FA"/>
    <w:rsid w:val="0092776A"/>
    <w:rsid w:val="00932859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4DB6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6625A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C0C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03786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A305C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21E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60A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62FB6DA"/>
  <w15:docId w15:val="{1868428F-C952-4C0F-AAB3-C8EF159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7A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96C0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B96C0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C27A0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1C27A0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C27A0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C27A0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C27A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C2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C27A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C27A0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1C27A0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C27A0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C27A0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C27A0"/>
    <w:rPr>
      <w:i/>
      <w:iCs/>
    </w:rPr>
  </w:style>
  <w:style w:type="paragraph" w:customStyle="1" w:styleId="BodyTextItalic">
    <w:name w:val="Body Text + Italic"/>
    <w:basedOn w:val="BodyText"/>
    <w:rsid w:val="001C27A0"/>
    <w:rPr>
      <w:i/>
      <w:iCs/>
    </w:rPr>
  </w:style>
  <w:style w:type="paragraph" w:customStyle="1" w:styleId="BodyTextItalicBOT">
    <w:name w:val="Body Text + Italic BOT"/>
    <w:next w:val="BodyText"/>
    <w:qFormat/>
    <w:rsid w:val="001C27A0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C27A0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C27A0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C27A0"/>
    <w:pPr>
      <w:ind w:left="1080"/>
    </w:pPr>
  </w:style>
  <w:style w:type="paragraph" w:styleId="BodyTextIndent">
    <w:name w:val="Body Text Indent"/>
    <w:basedOn w:val="Normal"/>
    <w:link w:val="BodyTextIndentChar"/>
    <w:rsid w:val="001C27A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C27A0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C27A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C27A0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C27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C27A0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C27A0"/>
    <w:pPr>
      <w:spacing w:before="120"/>
    </w:pPr>
  </w:style>
  <w:style w:type="character" w:styleId="CommentReference">
    <w:name w:val="annotation reference"/>
    <w:rsid w:val="001C27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27A0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1C27A0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C27A0"/>
    <w:rPr>
      <w:b/>
      <w:bCs/>
    </w:rPr>
  </w:style>
  <w:style w:type="character" w:customStyle="1" w:styleId="CommentSubjectChar">
    <w:name w:val="Comment Subject Char"/>
    <w:link w:val="CommentSubject1"/>
    <w:rsid w:val="001C27A0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C27A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1C27A0"/>
    <w:rPr>
      <w:color w:val="800080"/>
      <w:u w:val="single"/>
    </w:rPr>
  </w:style>
  <w:style w:type="paragraph" w:styleId="Footer">
    <w:name w:val="footer"/>
    <w:basedOn w:val="Normal"/>
    <w:link w:val="FooterChar"/>
    <w:rsid w:val="001C27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C27A0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C27A0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C27A0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C27A0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B96C0C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C27A0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1C27A0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C27A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C27A0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C27A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C27A0"/>
    <w:rPr>
      <w:rFonts w:ascii="Courier New" w:hAnsi="Courier New" w:cs="Courier New"/>
      <w:sz w:val="22"/>
    </w:rPr>
  </w:style>
  <w:style w:type="character" w:styleId="Hyperlink">
    <w:name w:val="Hyperlink"/>
    <w:rsid w:val="001C27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7A0"/>
    <w:pPr>
      <w:ind w:left="720"/>
    </w:pPr>
  </w:style>
  <w:style w:type="paragraph" w:styleId="NormalWeb">
    <w:name w:val="Normal (Web)"/>
    <w:basedOn w:val="Normal"/>
    <w:autoRedefine/>
    <w:rsid w:val="001C27A0"/>
  </w:style>
  <w:style w:type="paragraph" w:styleId="PlainText">
    <w:name w:val="Plain Text"/>
    <w:basedOn w:val="Normal"/>
    <w:link w:val="PlainTextChar"/>
    <w:rsid w:val="001C27A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C27A0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C27A0"/>
    <w:pPr>
      <w:spacing w:before="120" w:after="120"/>
    </w:pPr>
    <w:rPr>
      <w:b/>
    </w:rPr>
  </w:style>
  <w:style w:type="character" w:styleId="Strong">
    <w:name w:val="Strong"/>
    <w:qFormat/>
    <w:rsid w:val="001C27A0"/>
    <w:rPr>
      <w:b/>
      <w:bCs/>
    </w:rPr>
  </w:style>
  <w:style w:type="paragraph" w:styleId="Title">
    <w:name w:val="Title"/>
    <w:basedOn w:val="Normal"/>
    <w:link w:val="TitleChar"/>
    <w:qFormat/>
    <w:rsid w:val="001C27A0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C27A0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B96C0C"/>
    <w:rPr>
      <w:rFonts w:ascii="Arial" w:hAnsi="Arial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76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300-instruction/300.320-biological-substance-material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82B7C-7A17-4E50-A7F4-1FACFFE3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6F2F3-8455-4824-BA60-BE63A79A27C5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4BB30FA-BC50-4937-A2D6-BFD2F9D41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C676BB-C9D0-43ED-8531-75BDCA8FA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731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8</cp:revision>
  <cp:lastPrinted>2017-04-28T22:42:00Z</cp:lastPrinted>
  <dcterms:created xsi:type="dcterms:W3CDTF">2016-03-17T15:21:00Z</dcterms:created>
  <dcterms:modified xsi:type="dcterms:W3CDTF">2025-01-22T21:01:00Z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