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8D13D" w14:textId="77777777" w:rsidR="00FA17E4" w:rsidRDefault="00FA17E4" w:rsidP="008D5E6D">
      <w:pPr>
        <w:pStyle w:val="Heading1"/>
      </w:pPr>
      <w:r>
        <w:t>500.010</w:t>
      </w:r>
      <w:r>
        <w:tab/>
      </w:r>
      <w:r w:rsidRPr="00FA17E4">
        <w:t>EMPLOYEE DEFINITIONS</w:t>
      </w:r>
      <w:r>
        <w:t xml:space="preserve"> POLICY</w:t>
      </w:r>
    </w:p>
    <w:p w14:paraId="3ED0187B" w14:textId="77777777" w:rsidR="008B55E0" w:rsidRDefault="008B55E0" w:rsidP="00A612C1">
      <w:pPr>
        <w:pStyle w:val="BodyTextItalic"/>
      </w:pPr>
      <w:r>
        <w:t>To the extent that this policy addresses terms or provisions covered under collective bargaining agreements for represented employees, the terms of the collective bargaining agreement will control for those represented employees.</w:t>
      </w:r>
    </w:p>
    <w:p w14:paraId="50480252" w14:textId="77777777" w:rsidR="00985602" w:rsidRDefault="0061157B" w:rsidP="00DE5EC0">
      <w:pPr>
        <w:pStyle w:val="Heading2"/>
      </w:pPr>
      <w:r>
        <w:t>A.</w:t>
      </w:r>
      <w:r w:rsidR="005E65AC">
        <w:tab/>
      </w:r>
      <w:r w:rsidR="00985602">
        <w:t>PERSON OF INTEREST</w:t>
      </w:r>
    </w:p>
    <w:p w14:paraId="758DE33F" w14:textId="382300BB" w:rsidR="00985602" w:rsidRPr="00985602" w:rsidRDefault="00985602" w:rsidP="005F1FA7">
      <w:pPr>
        <w:pStyle w:val="BodyText025"/>
      </w:pPr>
      <w:r>
        <w:t>A person of interest is not an employe</w:t>
      </w:r>
      <w:r w:rsidR="00805B13">
        <w:t>e but need</w:t>
      </w:r>
      <w:r w:rsidR="006A0748">
        <w:t>s</w:t>
      </w:r>
      <w:r w:rsidR="00805B13">
        <w:t xml:space="preserve"> an email and</w:t>
      </w:r>
      <w:r w:rsidR="006A0748">
        <w:t>/</w:t>
      </w:r>
      <w:r w:rsidR="00805B13">
        <w:t xml:space="preserve">or access to </w:t>
      </w:r>
      <w:r w:rsidR="006A0748">
        <w:t>ctcLink,</w:t>
      </w:r>
      <w:r w:rsidR="002652DB" w:rsidRPr="002652DB">
        <w:t xml:space="preserve"> </w:t>
      </w:r>
      <w:r w:rsidR="002652DB">
        <w:t xml:space="preserve">so </w:t>
      </w:r>
      <w:r w:rsidR="005F1FA7">
        <w:t>they</w:t>
      </w:r>
      <w:r w:rsidR="002652DB">
        <w:t xml:space="preserve"> </w:t>
      </w:r>
      <w:r w:rsidR="005F1FA7">
        <w:t>are added</w:t>
      </w:r>
      <w:r w:rsidR="002652DB">
        <w:t xml:space="preserve"> to our systems like an employee. They must follow college application procedures. </w:t>
      </w:r>
      <w:r w:rsidR="00805B13">
        <w:t xml:space="preserve">Examples of a person of interest </w:t>
      </w:r>
      <w:r w:rsidR="008A4B87">
        <w:t>are</w:t>
      </w:r>
      <w:r w:rsidR="00805B13">
        <w:t xml:space="preserve"> campus security, auditors, volunteers like AmeriCorps, VISTA, etc., that are covered by another agency for Labor and Industries</w:t>
      </w:r>
      <w:r w:rsidR="008A4B87">
        <w:t xml:space="preserve"> (L&amp;I)</w:t>
      </w:r>
      <w:r w:rsidR="00805B13">
        <w:t>.</w:t>
      </w:r>
    </w:p>
    <w:p w14:paraId="5F53D176" w14:textId="77777777" w:rsidR="008A4B87" w:rsidRDefault="00985602" w:rsidP="00DE5EC0">
      <w:pPr>
        <w:pStyle w:val="Heading2"/>
      </w:pPr>
      <w:r>
        <w:t>B.</w:t>
      </w:r>
      <w:r>
        <w:tab/>
      </w:r>
      <w:r w:rsidR="008A4B87">
        <w:t>VOLUNTEER</w:t>
      </w:r>
    </w:p>
    <w:p w14:paraId="2D977329" w14:textId="647A1BD4" w:rsidR="008A4B87" w:rsidRPr="008A4B87" w:rsidRDefault="008A4B87" w:rsidP="005F1FA7">
      <w:pPr>
        <w:pStyle w:val="BodyText025"/>
      </w:pPr>
      <w:r>
        <w:t xml:space="preserve">Volunteers are not paid but are treated like </w:t>
      </w:r>
      <w:r w:rsidR="002652DB">
        <w:t xml:space="preserve">an </w:t>
      </w:r>
      <w:r>
        <w:t xml:space="preserve">employee in that they must </w:t>
      </w:r>
      <w:r w:rsidR="002652DB">
        <w:t xml:space="preserve">follow the college application procedures, </w:t>
      </w:r>
      <w:r>
        <w:t xml:space="preserve">be supervised and enter volunteer hours in a timesheet so </w:t>
      </w:r>
      <w:r w:rsidR="002652DB">
        <w:t>L&amp;I premiums can be paid by the college in case they are injured “on the job.”</w:t>
      </w:r>
    </w:p>
    <w:p w14:paraId="2629B6D3" w14:textId="77777777" w:rsidR="005E65AC" w:rsidRDefault="008A4B87" w:rsidP="00DE5EC0">
      <w:pPr>
        <w:pStyle w:val="Heading2"/>
      </w:pPr>
      <w:r>
        <w:t>C.</w:t>
      </w:r>
      <w:r>
        <w:tab/>
      </w:r>
      <w:r w:rsidR="005E65AC">
        <w:t>STUDENT HOURLY</w:t>
      </w:r>
    </w:p>
    <w:p w14:paraId="295788B5" w14:textId="77777777" w:rsidR="00C164E5" w:rsidRDefault="002C71B3" w:rsidP="005F1FA7">
      <w:pPr>
        <w:pStyle w:val="BodyText025"/>
      </w:pPr>
      <w:r>
        <w:t>Student hourly employees, depending on eligibility requirement</w:t>
      </w:r>
      <w:r w:rsidR="00292916">
        <w:t>s</w:t>
      </w:r>
      <w:r>
        <w:t xml:space="preserve">, funding, etc., can be workstudy or hourly. </w:t>
      </w:r>
    </w:p>
    <w:p w14:paraId="1E24493E" w14:textId="6CE983EA" w:rsidR="006928B9" w:rsidRPr="00985602" w:rsidRDefault="006928B9" w:rsidP="00A612C1">
      <w:pPr>
        <w:pStyle w:val="BodyText025"/>
      </w:pPr>
      <w:r>
        <w:t xml:space="preserve">A student hourly appointment is exempt from WAC 357 civil service rules governing employment in higher education. Employment in this status does allow eligibility to accrue sick leave but no other leave or holiday pay or credit. It is the policy of Wenatchee Valley College that student hourly employees </w:t>
      </w:r>
      <w:r w:rsidR="00805B13">
        <w:t>do not exceed</w:t>
      </w:r>
      <w:r>
        <w:t xml:space="preserve"> eight hours a day, 19 hours </w:t>
      </w:r>
      <w:r w:rsidR="009E01BB">
        <w:t xml:space="preserve">of work </w:t>
      </w:r>
      <w:r>
        <w:t>per wee</w:t>
      </w:r>
      <w:r w:rsidR="009E01BB">
        <w:t>k</w:t>
      </w:r>
      <w:r>
        <w:t xml:space="preserve">, excluding quarter </w:t>
      </w:r>
      <w:r w:rsidR="00292916">
        <w:t>and summer breaks</w:t>
      </w:r>
      <w:r w:rsidR="00CE78C3">
        <w:t>,</w:t>
      </w:r>
      <w:r w:rsidR="00292916">
        <w:t xml:space="preserve"> where they can, with supervisor permission, work up to 40 hours per week</w:t>
      </w:r>
      <w:r w:rsidR="009E01BB">
        <w:t xml:space="preserve"> (as long as they are not taking a class(es) during summer quarter)</w:t>
      </w:r>
      <w:r w:rsidR="00292916">
        <w:t>.</w:t>
      </w:r>
    </w:p>
    <w:p w14:paraId="711A9FEB" w14:textId="77777777" w:rsidR="005E65AC" w:rsidRDefault="00E743CF" w:rsidP="00DE5EC0">
      <w:pPr>
        <w:pStyle w:val="Heading2"/>
      </w:pPr>
      <w:r>
        <w:t>D</w:t>
      </w:r>
      <w:r w:rsidR="005E65AC">
        <w:t>.</w:t>
      </w:r>
      <w:r w:rsidR="005E65AC" w:rsidRPr="005E65AC">
        <w:tab/>
        <w:t>TEMPORARY HOURLY</w:t>
      </w:r>
    </w:p>
    <w:p w14:paraId="2575F6C1" w14:textId="00F15510" w:rsidR="00C164E5" w:rsidRDefault="00C164E5" w:rsidP="005F1FA7">
      <w:pPr>
        <w:pStyle w:val="BodyText025"/>
      </w:pPr>
      <w:r>
        <w:t>Temporary hourly employee</w:t>
      </w:r>
      <w:r w:rsidR="005F1FA7">
        <w:t>s</w:t>
      </w:r>
      <w:r>
        <w:t xml:space="preserve"> perform work which does not exceed 1050 hours or 12 consecutive months or to the end date as indicated on the employment agreement. When the 1050 hours maximum or the 12</w:t>
      </w:r>
      <w:r w:rsidR="00D514B7">
        <w:t>th</w:t>
      </w:r>
      <w:r>
        <w:t xml:space="preserve"> consecutive month</w:t>
      </w:r>
      <w:r w:rsidR="00571626">
        <w:t xml:space="preserve"> has been reached</w:t>
      </w:r>
      <w:r>
        <w:t xml:space="preserve">, whichever comes </w:t>
      </w:r>
      <w:r w:rsidR="008A4B87">
        <w:t>first,</w:t>
      </w:r>
      <w:r>
        <w:t xml:space="preserve"> the employee cannot work in any temporary hourly appointment at the college again.</w:t>
      </w:r>
    </w:p>
    <w:p w14:paraId="398811AC" w14:textId="77777777" w:rsidR="00C164E5" w:rsidRPr="00985602" w:rsidRDefault="00D514B7" w:rsidP="00A612C1">
      <w:pPr>
        <w:pStyle w:val="BodyText025"/>
      </w:pPr>
      <w:r>
        <w:t>A</w:t>
      </w:r>
      <w:r w:rsidR="00C164E5">
        <w:t xml:space="preserve"> temporary hourly appointment is exemp</w:t>
      </w:r>
      <w:r w:rsidR="0017592A">
        <w:t>t</w:t>
      </w:r>
      <w:r w:rsidR="00C164E5">
        <w:t xml:space="preserve"> from WAC 357 civil service rules governing employment in higher education except for the provisions of remedial action as provided in </w:t>
      </w:r>
      <w:hyperlink r:id="rId11" w:history="1">
        <w:r w:rsidR="00C164E5" w:rsidRPr="00571626">
          <w:rPr>
            <w:rStyle w:val="Hyperlink"/>
          </w:rPr>
          <w:t>WAC 357-04-045</w:t>
        </w:r>
      </w:hyperlink>
      <w:r w:rsidR="00C164E5">
        <w:t xml:space="preserve"> and </w:t>
      </w:r>
      <w:hyperlink r:id="rId12" w:history="1">
        <w:r w:rsidR="00571626" w:rsidRPr="00571626">
          <w:rPr>
            <w:rStyle w:val="Hyperlink"/>
          </w:rPr>
          <w:t>WAC 357-19-450</w:t>
        </w:r>
      </w:hyperlink>
      <w:r w:rsidR="00C164E5">
        <w:t xml:space="preserve">. Employment in this status does allow eligibility to accrue sick leave but not </w:t>
      </w:r>
      <w:r w:rsidR="005A4CE9">
        <w:t>vacation or personal</w:t>
      </w:r>
      <w:r w:rsidR="00C164E5">
        <w:t xml:space="preserve"> leave or paid holidays. It is the policy of Wenatchee Valley College that temporary employees </w:t>
      </w:r>
      <w:r w:rsidR="008A4B87">
        <w:t>do not exceed</w:t>
      </w:r>
      <w:r w:rsidR="00C164E5">
        <w:t xml:space="preserve"> 79 hours of work per month without the prior approval of the director of human resources or designee.</w:t>
      </w:r>
    </w:p>
    <w:p w14:paraId="341AB8DE" w14:textId="77777777" w:rsidR="00FA17E4" w:rsidRPr="008B55E0" w:rsidRDefault="00E743CF" w:rsidP="00DE5EC0">
      <w:pPr>
        <w:pStyle w:val="Heading2"/>
      </w:pPr>
      <w:r>
        <w:t>E</w:t>
      </w:r>
      <w:r w:rsidR="008B55E0" w:rsidRPr="008B55E0">
        <w:t>.</w:t>
      </w:r>
      <w:r w:rsidR="008B55E0" w:rsidRPr="00A612C1">
        <w:tab/>
      </w:r>
      <w:r w:rsidR="0061157B" w:rsidRPr="008B55E0">
        <w:t>CLASSIFIED POSITIONS (GOVERNED BY APPLICABLE WAC RULES)</w:t>
      </w:r>
    </w:p>
    <w:p w14:paraId="0032FE22" w14:textId="77777777" w:rsidR="00FA17E4" w:rsidRDefault="00FA17E4" w:rsidP="008D5E6D">
      <w:pPr>
        <w:pStyle w:val="Heading3"/>
      </w:pPr>
      <w:r>
        <w:t>1.</w:t>
      </w:r>
      <w:r>
        <w:tab/>
      </w:r>
      <w:r w:rsidRPr="00475319">
        <w:rPr>
          <w:b/>
        </w:rPr>
        <w:t>Full-</w:t>
      </w:r>
      <w:r>
        <w:rPr>
          <w:b/>
        </w:rPr>
        <w:t>t</w:t>
      </w:r>
      <w:r w:rsidRPr="00475319">
        <w:rPr>
          <w:b/>
        </w:rPr>
        <w:t xml:space="preserve">ime </w:t>
      </w:r>
      <w:r>
        <w:rPr>
          <w:b/>
        </w:rPr>
        <w:t>p</w:t>
      </w:r>
      <w:r w:rsidRPr="00475319">
        <w:rPr>
          <w:b/>
        </w:rPr>
        <w:t xml:space="preserve">ermanent </w:t>
      </w:r>
      <w:r>
        <w:rPr>
          <w:b/>
        </w:rPr>
        <w:t>e</w:t>
      </w:r>
      <w:r w:rsidRPr="00475319">
        <w:rPr>
          <w:b/>
        </w:rPr>
        <w:t>mploye</w:t>
      </w:r>
      <w:r>
        <w:rPr>
          <w:b/>
        </w:rPr>
        <w:t>e:</w:t>
      </w:r>
      <w:r>
        <w:t xml:space="preserve"> An employee who has successfully completed a probationary period at the college within the current period of employment and is scheduled to work 40 hours per week.</w:t>
      </w:r>
    </w:p>
    <w:p w14:paraId="3F4C1DE4" w14:textId="77777777" w:rsidR="00FA17E4" w:rsidRDefault="00FA17E4" w:rsidP="008D5E6D">
      <w:pPr>
        <w:pStyle w:val="Heading3"/>
      </w:pPr>
      <w:r>
        <w:t>2.</w:t>
      </w:r>
      <w:r>
        <w:tab/>
      </w:r>
      <w:r w:rsidRPr="00475319">
        <w:rPr>
          <w:b/>
        </w:rPr>
        <w:t>Part-</w:t>
      </w:r>
      <w:r>
        <w:rPr>
          <w:b/>
        </w:rPr>
        <w:t>time permanent e</w:t>
      </w:r>
      <w:r w:rsidRPr="00475319">
        <w:rPr>
          <w:b/>
        </w:rPr>
        <w:t>mployee:</w:t>
      </w:r>
      <w:r>
        <w:t xml:space="preserve"> An employee who has successfully completed a probationary period at the college within the current period of employment and is scheduled to work 20 or more hours per week, but less than full-time.</w:t>
      </w:r>
    </w:p>
    <w:p w14:paraId="66238EDE" w14:textId="1D152FBB" w:rsidR="00FA17E4" w:rsidRDefault="00FA17E4" w:rsidP="008D5E6D">
      <w:pPr>
        <w:pStyle w:val="Heading3"/>
      </w:pPr>
      <w:r>
        <w:lastRenderedPageBreak/>
        <w:t>3.</w:t>
      </w:r>
      <w:r>
        <w:tab/>
      </w:r>
      <w:r>
        <w:rPr>
          <w:b/>
        </w:rPr>
        <w:t>Probationary e</w:t>
      </w:r>
      <w:r w:rsidRPr="00475319">
        <w:rPr>
          <w:b/>
        </w:rPr>
        <w:t>mployee:</w:t>
      </w:r>
      <w:r>
        <w:t xml:space="preserve"> A non-permanent employee in the initial six to 12 months of employment in a class, following appointment </w:t>
      </w:r>
      <w:r w:rsidR="00246701">
        <w:t>using a competitive process</w:t>
      </w:r>
      <w:r>
        <w:t>.</w:t>
      </w:r>
    </w:p>
    <w:p w14:paraId="37798C8E" w14:textId="39DB9703" w:rsidR="00413682" w:rsidRDefault="00AA6FC8" w:rsidP="00413682">
      <w:pPr>
        <w:pStyle w:val="Heading3"/>
      </w:pPr>
      <w:r>
        <w:t>4</w:t>
      </w:r>
      <w:r w:rsidR="00FA17E4">
        <w:t>.</w:t>
      </w:r>
      <w:r w:rsidR="00FA17E4">
        <w:tab/>
      </w:r>
      <w:r w:rsidR="00FA17E4" w:rsidRPr="00475319">
        <w:rPr>
          <w:b/>
        </w:rPr>
        <w:t>Cyclic year employee:</w:t>
      </w:r>
      <w:r w:rsidR="00FA17E4">
        <w:t xml:space="preserve"> An employee scheduled to work less than 12 full months each year, due to known, recurring periods in the annual cycle when the employee is not needed.</w:t>
      </w:r>
    </w:p>
    <w:p w14:paraId="4D120644" w14:textId="60E7ED1F" w:rsidR="00882A43" w:rsidRDefault="00E743CF" w:rsidP="00882A43">
      <w:pPr>
        <w:pStyle w:val="Heading3"/>
      </w:pPr>
      <w:r>
        <w:t>5.</w:t>
      </w:r>
      <w:r>
        <w:tab/>
      </w:r>
      <w:r w:rsidR="00882A43" w:rsidRPr="00882A43">
        <w:rPr>
          <w:b/>
          <w:bCs/>
        </w:rPr>
        <w:t xml:space="preserve">Project </w:t>
      </w:r>
      <w:r w:rsidR="00DE5EC0">
        <w:rPr>
          <w:b/>
          <w:bCs/>
        </w:rPr>
        <w:t>e</w:t>
      </w:r>
      <w:r w:rsidR="003D086C">
        <w:rPr>
          <w:b/>
          <w:bCs/>
        </w:rPr>
        <w:t>mployee</w:t>
      </w:r>
      <w:r w:rsidR="00882A43" w:rsidRPr="00882A43">
        <w:rPr>
          <w:b/>
          <w:bCs/>
        </w:rPr>
        <w:t>:</w:t>
      </w:r>
      <w:r w:rsidR="00882A43">
        <w:t xml:space="preserve"> A</w:t>
      </w:r>
      <w:r w:rsidR="00586866">
        <w:t>n employee in a</w:t>
      </w:r>
      <w:r w:rsidR="00882A43">
        <w:t xml:space="preserve"> position </w:t>
      </w:r>
      <w:r w:rsidR="00383D32">
        <w:t xml:space="preserve">that </w:t>
      </w:r>
      <w:r w:rsidR="00387BEA">
        <w:t xml:space="preserve">is </w:t>
      </w:r>
      <w:r w:rsidR="00383D32" w:rsidRPr="00383D32">
        <w:t xml:space="preserve">established for purpose of a defined project for which the </w:t>
      </w:r>
      <w:r w:rsidR="00383D32">
        <w:t>college</w:t>
      </w:r>
      <w:r w:rsidR="00383D32" w:rsidRPr="00383D32">
        <w:t xml:space="preserve"> expects the work to be of a time-limited nature with an expected end date.</w:t>
      </w:r>
    </w:p>
    <w:p w14:paraId="47874102" w14:textId="2B73CD41" w:rsidR="00383D32" w:rsidRDefault="00AA6FC8" w:rsidP="00882A43">
      <w:pPr>
        <w:pStyle w:val="Heading3"/>
      </w:pPr>
      <w:r>
        <w:t>6.</w:t>
      </w:r>
      <w:r>
        <w:tab/>
      </w:r>
      <w:r w:rsidRPr="00383D32">
        <w:rPr>
          <w:b/>
        </w:rPr>
        <w:t>In-</w:t>
      </w:r>
      <w:r w:rsidR="00DE5EC0">
        <w:rPr>
          <w:b/>
        </w:rPr>
        <w:t>t</w:t>
      </w:r>
      <w:r w:rsidRPr="00383D32">
        <w:rPr>
          <w:b/>
        </w:rPr>
        <w:t xml:space="preserve">raining </w:t>
      </w:r>
      <w:r w:rsidR="00DE5EC0">
        <w:rPr>
          <w:b/>
        </w:rPr>
        <w:t>e</w:t>
      </w:r>
      <w:r w:rsidR="003D086C">
        <w:rPr>
          <w:b/>
        </w:rPr>
        <w:t>mployee</w:t>
      </w:r>
      <w:r w:rsidR="00383D32">
        <w:rPr>
          <w:b/>
        </w:rPr>
        <w:t>:</w:t>
      </w:r>
      <w:r w:rsidRPr="00AA6FC8">
        <w:t xml:space="preserve"> </w:t>
      </w:r>
      <w:r w:rsidR="00383D32">
        <w:t>A</w:t>
      </w:r>
      <w:r w:rsidR="00586866">
        <w:t>n employee in a</w:t>
      </w:r>
      <w:r w:rsidRPr="00AA6FC8">
        <w:t xml:space="preserve"> permanent positio</w:t>
      </w:r>
      <w:r w:rsidR="00383D32">
        <w:t>n</w:t>
      </w:r>
      <w:r w:rsidRPr="00AA6FC8">
        <w:t xml:space="preserve"> for which the </w:t>
      </w:r>
      <w:r w:rsidR="00383D32">
        <w:t>college</w:t>
      </w:r>
      <w:r w:rsidRPr="00AA6FC8">
        <w:t xml:space="preserve"> uses defined training steps to train employees to successfully perform the duties and responsibilities of the goal class. Each in-training position must have an in-training plan.</w:t>
      </w:r>
    </w:p>
    <w:p w14:paraId="1C011BA0" w14:textId="48D152D1" w:rsidR="007418A3" w:rsidRPr="007418A3" w:rsidRDefault="007418A3" w:rsidP="007418A3">
      <w:pPr>
        <w:pStyle w:val="Heading3"/>
      </w:pPr>
      <w:r>
        <w:t>7.</w:t>
      </w:r>
      <w:r>
        <w:tab/>
      </w:r>
      <w:r w:rsidRPr="007418A3">
        <w:rPr>
          <w:b/>
          <w:bCs/>
        </w:rPr>
        <w:t>Non-permanent employee:</w:t>
      </w:r>
      <w:r>
        <w:t xml:space="preserve"> There are two types of non-permanent employees:</w:t>
      </w:r>
    </w:p>
    <w:p w14:paraId="0D9A6EAB" w14:textId="1859BAE4" w:rsidR="007418A3" w:rsidRDefault="007418A3" w:rsidP="007418A3">
      <w:pPr>
        <w:pStyle w:val="Heading4"/>
      </w:pPr>
      <w:r>
        <w:t>a.</w:t>
      </w:r>
      <w:r>
        <w:tab/>
        <w:t>Full-time</w:t>
      </w:r>
      <w:r w:rsidR="00595816">
        <w:t xml:space="preserve"> non-permanent employees work 40 hours per week.</w:t>
      </w:r>
    </w:p>
    <w:p w14:paraId="7666FE57" w14:textId="77777777" w:rsidR="00595816" w:rsidRDefault="007418A3" w:rsidP="007418A3">
      <w:pPr>
        <w:pStyle w:val="Heading4"/>
      </w:pPr>
      <w:r>
        <w:t>b</w:t>
      </w:r>
      <w:r w:rsidR="00383D32">
        <w:t>.</w:t>
      </w:r>
      <w:r w:rsidR="00383D32">
        <w:tab/>
      </w:r>
      <w:r w:rsidR="003D086C" w:rsidRPr="00595816">
        <w:t>Part-</w:t>
      </w:r>
      <w:r w:rsidR="00DE5EC0" w:rsidRPr="00595816">
        <w:t>t</w:t>
      </w:r>
      <w:r w:rsidR="003D086C" w:rsidRPr="00595816">
        <w:t xml:space="preserve">ime </w:t>
      </w:r>
      <w:r w:rsidR="00DE5EC0" w:rsidRPr="00595816">
        <w:t>n</w:t>
      </w:r>
      <w:r w:rsidR="00882A43" w:rsidRPr="00595816">
        <w:t>on</w:t>
      </w:r>
      <w:r w:rsidR="00AA6FC8" w:rsidRPr="00595816">
        <w:t>-</w:t>
      </w:r>
      <w:r w:rsidR="00DE5EC0" w:rsidRPr="00595816">
        <w:t>p</w:t>
      </w:r>
      <w:r w:rsidR="00AA6FC8" w:rsidRPr="00595816">
        <w:t>ermanent</w:t>
      </w:r>
      <w:r w:rsidR="00586866" w:rsidRPr="00595816">
        <w:t xml:space="preserve"> </w:t>
      </w:r>
      <w:r w:rsidR="00A120DE" w:rsidRPr="00595816">
        <w:t>e</w:t>
      </w:r>
      <w:r w:rsidR="00586866" w:rsidRPr="00595816">
        <w:t>mployee</w:t>
      </w:r>
      <w:r w:rsidR="00AA6FC8" w:rsidRPr="00595816">
        <w:t>:</w:t>
      </w:r>
      <w:r w:rsidR="00AA6FC8">
        <w:t xml:space="preserve"> </w:t>
      </w:r>
      <w:r w:rsidR="00586866">
        <w:t xml:space="preserve">A part-time </w:t>
      </w:r>
      <w:r w:rsidR="00413682">
        <w:t xml:space="preserve">employee who </w:t>
      </w:r>
      <w:r w:rsidR="00F34A7D">
        <w:t xml:space="preserve">meets the requirements of </w:t>
      </w:r>
      <w:hyperlink r:id="rId13" w:history="1">
        <w:r w:rsidR="00F34A7D" w:rsidRPr="00904C36">
          <w:rPr>
            <w:rStyle w:val="Hyperlink"/>
          </w:rPr>
          <w:t>WAC 357-</w:t>
        </w:r>
        <w:r w:rsidR="00904C36" w:rsidRPr="00904C36">
          <w:rPr>
            <w:rStyle w:val="Hyperlink"/>
          </w:rPr>
          <w:t>01</w:t>
        </w:r>
        <w:r w:rsidR="00F34A7D" w:rsidRPr="00904C36">
          <w:rPr>
            <w:rStyle w:val="Hyperlink"/>
          </w:rPr>
          <w:t>-2290</w:t>
        </w:r>
      </w:hyperlink>
      <w:r w:rsidR="00F34A7D">
        <w:t xml:space="preserve"> </w:t>
      </w:r>
      <w:r w:rsidR="009D1158">
        <w:t>(</w:t>
      </w:r>
      <w:r w:rsidR="00413682" w:rsidRPr="00F34A7D">
        <w:t>1)</w:t>
      </w:r>
      <w:r w:rsidR="009D1158">
        <w:t xml:space="preserve"> a</w:t>
      </w:r>
      <w:r w:rsidR="00413682" w:rsidRPr="00F34A7D">
        <w:t>n employee who is assigned a schedule with a fixed number of working hours in a workweek that is less than full- time equivalent</w:t>
      </w:r>
      <w:r w:rsidR="009D1158">
        <w:t xml:space="preserve"> or </w:t>
      </w:r>
      <w:r w:rsidR="00413682" w:rsidRPr="00F34A7D">
        <w:t>(2)</w:t>
      </w:r>
      <w:r w:rsidR="009D1158">
        <w:t xml:space="preserve"> a</w:t>
      </w:r>
      <w:r w:rsidR="00413682" w:rsidRPr="00F34A7D">
        <w:t>n employee who is not assigned a fixed schedule or amount of working time in a workweek.</w:t>
      </w:r>
    </w:p>
    <w:p w14:paraId="2AD5CF8E" w14:textId="429D6173" w:rsidR="00413682" w:rsidRPr="00413682" w:rsidRDefault="009D1158" w:rsidP="00A612C1">
      <w:pPr>
        <w:pStyle w:val="BodyText05"/>
      </w:pPr>
      <w:r>
        <w:t>A</w:t>
      </w:r>
      <w:r w:rsidR="00AA6FC8">
        <w:t xml:space="preserve">ppointments </w:t>
      </w:r>
      <w:r>
        <w:t xml:space="preserve">can be made </w:t>
      </w:r>
      <w:r w:rsidR="00AA6FC8">
        <w:t>to fill in for the absence of a permanent employee, during a workload peak, or while recruitment is being conducted</w:t>
      </w:r>
      <w:r w:rsidR="00A612C1">
        <w:t>,</w:t>
      </w:r>
      <w:r w:rsidR="00AA6FC8">
        <w:t xml:space="preserve"> or when the nature of the work is sporadic and does not fit a particular pattern. </w:t>
      </w:r>
      <w:r w:rsidR="00595816">
        <w:t>N</w:t>
      </w:r>
      <w:r w:rsidR="00AA6FC8">
        <w:t xml:space="preserve">on-permanent appointments will not exceed 18 months. A non-permanent appointee must have the skills and abilities required for the position and assigned to an official Washington </w:t>
      </w:r>
      <w:r w:rsidR="004145D7">
        <w:t>s</w:t>
      </w:r>
      <w:r w:rsidR="00AA6FC8">
        <w:t xml:space="preserve">tate </w:t>
      </w:r>
      <w:r w:rsidR="004145D7">
        <w:t>h</w:t>
      </w:r>
      <w:r w:rsidR="00AA6FC8">
        <w:t xml:space="preserve">uman </w:t>
      </w:r>
      <w:r w:rsidR="004145D7">
        <w:t>r</w:t>
      </w:r>
      <w:r w:rsidR="00AA6FC8">
        <w:t>esources job classification and paid on the</w:t>
      </w:r>
      <w:r w:rsidR="004145D7">
        <w:t xml:space="preserve"> g</w:t>
      </w:r>
      <w:r w:rsidR="00AA6FC8">
        <w:t xml:space="preserve">eneral </w:t>
      </w:r>
      <w:r w:rsidR="004145D7">
        <w:t>s</w:t>
      </w:r>
      <w:r w:rsidR="00AA6FC8">
        <w:t>ervice</w:t>
      </w:r>
      <w:r w:rsidR="004145D7">
        <w:t>s s</w:t>
      </w:r>
      <w:r w:rsidR="00AA6FC8">
        <w:t>alary</w:t>
      </w:r>
      <w:r w:rsidR="004145D7">
        <w:t xml:space="preserve"> s</w:t>
      </w:r>
      <w:r w:rsidR="00AA6FC8">
        <w:t xml:space="preserve">chedule. </w:t>
      </w:r>
      <w:r w:rsidR="005A4CE9" w:rsidRPr="005A4CE9">
        <w:t xml:space="preserve">Employees in nonpermanent positions accrue sick and vacation </w:t>
      </w:r>
      <w:r w:rsidR="005A4CE9">
        <w:t>leave</w:t>
      </w:r>
      <w:r w:rsidR="005A4CE9" w:rsidRPr="005A4CE9">
        <w:t xml:space="preserve"> and may be eligible for paid holidays </w:t>
      </w:r>
      <w:r w:rsidR="00A612C1">
        <w:t xml:space="preserve">or holiday credit </w:t>
      </w:r>
      <w:r w:rsidR="005A4CE9" w:rsidRPr="005A4CE9">
        <w:t>and personal holiday</w:t>
      </w:r>
      <w:r w:rsidR="00A612C1">
        <w:t xml:space="preserve"> leave</w:t>
      </w:r>
      <w:r w:rsidR="005A4CE9" w:rsidRPr="005A4CE9">
        <w:t>. Time off accruals are prorated based on whether the position is regularly scheduled or nonscheduled</w:t>
      </w:r>
      <w:r w:rsidR="004145D7">
        <w:t xml:space="preserve">. </w:t>
      </w:r>
      <w:r w:rsidR="00AA6FC8">
        <w:t xml:space="preserve">The </w:t>
      </w:r>
      <w:r w:rsidR="003F143F">
        <w:t>college</w:t>
      </w:r>
      <w:r w:rsidR="00AA6FC8">
        <w:t xml:space="preserve"> may choose to fill the </w:t>
      </w:r>
      <w:r w:rsidR="00387BEA">
        <w:t>p</w:t>
      </w:r>
      <w:r w:rsidR="00AA6FC8">
        <w:t>osition with a competitive process or by appointment.</w:t>
      </w:r>
      <w:r w:rsidR="00387BEA">
        <w:t xml:space="preserve"> </w:t>
      </w:r>
      <w:hyperlink r:id="rId14" w:history="1">
        <w:r w:rsidR="00387BEA" w:rsidRPr="002C39F5">
          <w:rPr>
            <w:rStyle w:val="Hyperlink"/>
          </w:rPr>
          <w:t>WACs 351-19-360 through 430</w:t>
        </w:r>
      </w:hyperlink>
    </w:p>
    <w:p w14:paraId="67884EA7" w14:textId="1D7B1886" w:rsidR="00FA17E4" w:rsidRDefault="002C39F5" w:rsidP="00DE5EC0">
      <w:pPr>
        <w:pStyle w:val="Heading2"/>
      </w:pPr>
      <w:r>
        <w:t>F</w:t>
      </w:r>
      <w:r w:rsidR="0061157B">
        <w:t>.</w:t>
      </w:r>
      <w:r w:rsidR="0061157B">
        <w:tab/>
        <w:t>FACULTY (GOVERNED BY AHE CONTRACT)</w:t>
      </w:r>
    </w:p>
    <w:p w14:paraId="733E553A" w14:textId="0ADE75EF" w:rsidR="00741F1F" w:rsidRPr="006A0748" w:rsidRDefault="00FA17E4" w:rsidP="006A0748">
      <w:pPr>
        <w:pStyle w:val="Heading3"/>
      </w:pPr>
      <w:r>
        <w:t>1.</w:t>
      </w:r>
      <w:r>
        <w:tab/>
      </w:r>
      <w:r>
        <w:rPr>
          <w:b/>
        </w:rPr>
        <w:t>Faculty</w:t>
      </w:r>
      <w:r>
        <w:t>.</w:t>
      </w:r>
    </w:p>
    <w:p w14:paraId="395875E0" w14:textId="4DE4467F" w:rsidR="002C39F5" w:rsidRDefault="002C39F5" w:rsidP="00DE5EC0">
      <w:pPr>
        <w:pStyle w:val="Heading2"/>
      </w:pPr>
      <w:r>
        <w:t>G.</w:t>
      </w:r>
      <w:r>
        <w:tab/>
        <w:t>EXEMPT STAFF</w:t>
      </w:r>
    </w:p>
    <w:p w14:paraId="11AEEA1F" w14:textId="5F30AB3D" w:rsidR="002C39F5" w:rsidRDefault="002C39F5" w:rsidP="008D5E6D">
      <w:pPr>
        <w:pStyle w:val="Heading3"/>
      </w:pPr>
      <w:r>
        <w:t>1.</w:t>
      </w:r>
      <w:r w:rsidRPr="00FA5782">
        <w:rPr>
          <w:b/>
          <w:bCs/>
        </w:rPr>
        <w:tab/>
        <w:t xml:space="preserve">Overtime </w:t>
      </w:r>
      <w:r w:rsidR="00A120DE">
        <w:rPr>
          <w:b/>
          <w:bCs/>
        </w:rPr>
        <w:t>e</w:t>
      </w:r>
      <w:r w:rsidRPr="00FA5782">
        <w:rPr>
          <w:b/>
          <w:bCs/>
        </w:rPr>
        <w:t>ligible:</w:t>
      </w:r>
      <w:r>
        <w:t xml:space="preserve"> </w:t>
      </w:r>
      <w:r w:rsidR="00741F1F">
        <w:t xml:space="preserve">An employee </w:t>
      </w:r>
      <w:r w:rsidR="005A4CE9">
        <w:t xml:space="preserve">appointed to a position determined to be </w:t>
      </w:r>
      <w:r w:rsidR="00741F1F">
        <w:t>exempt from the classified service per</w:t>
      </w:r>
      <w:hyperlink r:id="rId15" w:history="1">
        <w:r w:rsidR="00FA5782" w:rsidRPr="00FA5782">
          <w:rPr>
            <w:rStyle w:val="Hyperlink"/>
          </w:rPr>
          <w:t xml:space="preserve"> RCW 41.06.070 (2) (a)</w:t>
        </w:r>
      </w:hyperlink>
      <w:r w:rsidR="00FA5782">
        <w:t xml:space="preserve"> </w:t>
      </w:r>
      <w:r w:rsidR="00741F1F">
        <w:t>but does not meet th</w:t>
      </w:r>
      <w:r w:rsidR="00FA5782">
        <w:t xml:space="preserve">e exemption requirements of the fair labor standards act (FLSA) and/or the </w:t>
      </w:r>
      <w:r w:rsidR="00741F1F">
        <w:t xml:space="preserve">salary </w:t>
      </w:r>
      <w:r w:rsidR="00FA5782">
        <w:t>base</w:t>
      </w:r>
      <w:r w:rsidR="00FA5782" w:rsidRPr="00FA5782">
        <w:t xml:space="preserve"> </w:t>
      </w:r>
      <w:r w:rsidR="00FA5782">
        <w:t>minimum threshold set by the W</w:t>
      </w:r>
      <w:r w:rsidR="00FA5782" w:rsidRPr="006A4B38">
        <w:t>ashington State Labor and Industries (L&amp;I)</w:t>
      </w:r>
      <w:r w:rsidR="00FA5782">
        <w:t>.</w:t>
      </w:r>
      <w:r w:rsidR="00AB4A1F">
        <w:t xml:space="preserve"> If the position is considered nonexempt for any reason above, the position is eligible for overtime pay for any hours worked over 40 in a workweek.</w:t>
      </w:r>
    </w:p>
    <w:p w14:paraId="7E584F45" w14:textId="36F3571C" w:rsidR="00FA17E4" w:rsidRDefault="00FA17E4" w:rsidP="008D5E6D">
      <w:pPr>
        <w:pStyle w:val="Heading3"/>
      </w:pPr>
      <w:r>
        <w:t>2.</w:t>
      </w:r>
      <w:r>
        <w:tab/>
      </w:r>
      <w:r w:rsidR="00FA5782">
        <w:rPr>
          <w:b/>
        </w:rPr>
        <w:t xml:space="preserve">Overtime </w:t>
      </w:r>
      <w:r w:rsidR="00A120DE">
        <w:rPr>
          <w:b/>
        </w:rPr>
        <w:t>e</w:t>
      </w:r>
      <w:r w:rsidR="00FA5782">
        <w:rPr>
          <w:b/>
        </w:rPr>
        <w:t>xempt</w:t>
      </w:r>
      <w:r w:rsidRPr="00475319">
        <w:rPr>
          <w:b/>
        </w:rPr>
        <w:t>:</w:t>
      </w:r>
      <w:r>
        <w:t xml:space="preserve"> A</w:t>
      </w:r>
      <w:r w:rsidR="00AB4A1F">
        <w:t>n employee a</w:t>
      </w:r>
      <w:r>
        <w:t>ppoint</w:t>
      </w:r>
      <w:r w:rsidR="005A4CE9">
        <w:t>ed</w:t>
      </w:r>
      <w:r>
        <w:t xml:space="preserve"> to a position determined to be exempt from the classified service</w:t>
      </w:r>
      <w:r w:rsidR="00AB4A1F">
        <w:t xml:space="preserve"> per </w:t>
      </w:r>
      <w:hyperlink r:id="rId16" w:history="1">
        <w:r w:rsidR="00AB4A1F" w:rsidRPr="00FB05A4">
          <w:rPr>
            <w:rStyle w:val="Hyperlink"/>
          </w:rPr>
          <w:t>RCW 41.06.070 (2) (a)</w:t>
        </w:r>
      </w:hyperlink>
      <w:r>
        <w:t xml:space="preserve">, and meeting the criteria for exemption established </w:t>
      </w:r>
      <w:r w:rsidR="00FA31B9">
        <w:t>by the fair labor standards act (FLSA) and</w:t>
      </w:r>
      <w:r w:rsidR="00037FD3">
        <w:t xml:space="preserve"> paid at least</w:t>
      </w:r>
      <w:r w:rsidR="00FA31B9">
        <w:t xml:space="preserve"> the salary base</w:t>
      </w:r>
      <w:r w:rsidR="00FA31B9" w:rsidRPr="00FA5782">
        <w:t xml:space="preserve"> </w:t>
      </w:r>
      <w:r w:rsidR="00FA31B9">
        <w:t>minimum threshold set by the W</w:t>
      </w:r>
      <w:r w:rsidR="00FA31B9" w:rsidRPr="006A4B38">
        <w:t>ashington State Labor and Industries (L&amp;I)</w:t>
      </w:r>
      <w:r w:rsidR="00FA31B9">
        <w:t xml:space="preserve">. If the position is considered exempt from classified service and both criteria under the FLSA </w:t>
      </w:r>
      <w:r w:rsidR="00FA31B9">
        <w:lastRenderedPageBreak/>
        <w:t xml:space="preserve">and L&amp;I, the position is exempt </w:t>
      </w:r>
      <w:r w:rsidR="00037FD3">
        <w:t>from</w:t>
      </w:r>
      <w:r w:rsidR="00FA31B9">
        <w:t xml:space="preserve"> overtime pay for any hours worked over 40 in a workweek.</w:t>
      </w:r>
    </w:p>
    <w:p w14:paraId="1CE60A1F" w14:textId="77777777" w:rsidR="00FA17E4" w:rsidRDefault="00FA17E4" w:rsidP="008D5E6D">
      <w:pPr>
        <w:pStyle w:val="BodyTextItalicBOT"/>
      </w:pPr>
      <w:r>
        <w:t>Originally adopted by the board of trustees: 9/12/01</w:t>
      </w:r>
    </w:p>
    <w:p w14:paraId="401F0B12" w14:textId="07E88E75" w:rsidR="00FA17E4" w:rsidRDefault="00A612C1" w:rsidP="008D5E6D">
      <w:pPr>
        <w:pStyle w:val="BodyTextItalicBOT"/>
      </w:pPr>
      <w:r>
        <w:t>R</w:t>
      </w:r>
      <w:r w:rsidR="00FA17E4">
        <w:t>enumbered from 500.000</w:t>
      </w:r>
      <w:r>
        <w:t>, revised and approved by the president’s cabinet: 9/07, 4/25/23</w:t>
      </w:r>
    </w:p>
    <w:p w14:paraId="01F89A25" w14:textId="2E6987EC" w:rsidR="00FA17E4" w:rsidRDefault="00FA17E4" w:rsidP="008D5E6D">
      <w:pPr>
        <w:pStyle w:val="BodyTextItalicBOT"/>
      </w:pPr>
      <w:r>
        <w:t>Adopted by the board of trustees: 9/19/07</w:t>
      </w:r>
      <w:r w:rsidR="005A4CE9">
        <w:t xml:space="preserve">, </w:t>
      </w:r>
      <w:r w:rsidR="00A612C1">
        <w:t>5/17/</w:t>
      </w:r>
      <w:r w:rsidR="005A4CE9">
        <w:t>23</w:t>
      </w:r>
    </w:p>
    <w:p w14:paraId="393E206F" w14:textId="754E3B58" w:rsidR="0022562C" w:rsidRPr="0022562C" w:rsidRDefault="00CF4B71" w:rsidP="0022562C">
      <w:pPr>
        <w:pStyle w:val="BodyTextItalicBOT"/>
      </w:pPr>
      <w:r>
        <w:t>Last reviewed:</w:t>
      </w:r>
      <w:r w:rsidR="00A612C1">
        <w:t xml:space="preserve"> </w:t>
      </w:r>
      <w:r w:rsidR="00D26C14">
        <w:t>1/</w:t>
      </w:r>
      <w:r w:rsidR="00484A05">
        <w:t>6</w:t>
      </w:r>
      <w:r w:rsidR="00D26C14">
        <w:t>/26</w:t>
      </w:r>
    </w:p>
    <w:p w14:paraId="1F6F1580" w14:textId="77777777" w:rsidR="000750EA" w:rsidRDefault="008D5E6D" w:rsidP="008D5E6D">
      <w:pPr>
        <w:pStyle w:val="BodyTextPolicyContact"/>
      </w:pPr>
      <w:r>
        <w:t>Policy contact: Human Resources</w:t>
      </w:r>
    </w:p>
    <w:p w14:paraId="03988B72" w14:textId="77777777" w:rsidR="0022562C" w:rsidRDefault="0022562C" w:rsidP="0022562C">
      <w:pPr>
        <w:pStyle w:val="RelatedPP"/>
      </w:pPr>
      <w:r>
        <w:t>Related policies and procedures</w:t>
      </w:r>
    </w:p>
    <w:p w14:paraId="0E2A53E2" w14:textId="77777777" w:rsidR="0022562C" w:rsidRPr="00495154" w:rsidRDefault="001659C4" w:rsidP="0022562C">
      <w:pPr>
        <w:pStyle w:val="000000RelatedPolicies"/>
      </w:pPr>
      <w:r>
        <w:t>None identified at this time</w:t>
      </w:r>
    </w:p>
    <w:sectPr w:rsidR="0022562C" w:rsidRPr="00495154" w:rsidSect="008C7A5C">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477B0" w14:textId="77777777" w:rsidR="00E21FDB" w:rsidRDefault="00E21FDB">
      <w:r>
        <w:separator/>
      </w:r>
    </w:p>
  </w:endnote>
  <w:endnote w:type="continuationSeparator" w:id="0">
    <w:p w14:paraId="6DDB8296" w14:textId="77777777" w:rsidR="00E21FDB" w:rsidRDefault="00E21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8B76A" w14:textId="77777777" w:rsidR="00DE4380" w:rsidRDefault="00DE43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F319A" w14:textId="77777777" w:rsidR="00DE4380" w:rsidRDefault="00DE43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D2467" w14:textId="77777777" w:rsidR="00DE4380" w:rsidRDefault="00DE4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6F798" w14:textId="77777777" w:rsidR="00E21FDB" w:rsidRDefault="00E21FDB">
      <w:r>
        <w:separator/>
      </w:r>
    </w:p>
  </w:footnote>
  <w:footnote w:type="continuationSeparator" w:id="0">
    <w:p w14:paraId="3C471561" w14:textId="77777777" w:rsidR="00E21FDB" w:rsidRDefault="00E21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6863D" w14:textId="77777777" w:rsidR="00DE4380" w:rsidRDefault="00DE43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A90FA" w14:textId="78B0D45C" w:rsidR="00DE07D3" w:rsidRDefault="00DE07D3">
    <w:pPr>
      <w:tabs>
        <w:tab w:val="right" w:pos="9360"/>
      </w:tabs>
      <w:rPr>
        <w:rFonts w:eastAsia="MS Mincho"/>
      </w:rPr>
    </w:pPr>
    <w:r>
      <w:rPr>
        <w:rFonts w:eastAsia="MS Mincho"/>
      </w:rPr>
      <w:t>Wenatchee Valley C</w:t>
    </w:r>
    <w:r w:rsidR="00C57C98">
      <w:rPr>
        <w:rFonts w:eastAsia="MS Mincho"/>
      </w:rPr>
      <w:t>ollege</w:t>
    </w:r>
    <w:r w:rsidR="00C57C98">
      <w:rPr>
        <w:rFonts w:eastAsia="MS Mincho"/>
      </w:rPr>
      <w:tab/>
    </w:r>
    <w:r w:rsidR="007C18B9">
      <w:rPr>
        <w:rFonts w:eastAsia="MS Mincho"/>
      </w:rPr>
      <w:t>500.000 HUMAN RESOURCES</w:t>
    </w:r>
  </w:p>
  <w:p w14:paraId="77F8ACB8" w14:textId="77777777" w:rsidR="00DE07D3" w:rsidRDefault="007C18B9">
    <w:r>
      <w:rPr>
        <w:rFonts w:eastAsia="MS Mincho"/>
      </w:rPr>
      <w:t xml:space="preserve">COLLEGE </w:t>
    </w:r>
    <w:r w:rsidR="00C57C98">
      <w:rPr>
        <w:rFonts w:eastAsia="MS Mincho"/>
      </w:rPr>
      <w:t>POLICY STATEMENT</w:t>
    </w:r>
  </w:p>
  <w:p w14:paraId="1A07103F" w14:textId="77777777" w:rsidR="00DE07D3" w:rsidRDefault="00DE07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B85CB" w14:textId="77777777" w:rsidR="00DE4380" w:rsidRDefault="00DE43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3"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5"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8"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9"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0"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7"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9"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2"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3"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4"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25"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9"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84875767">
    <w:abstractNumId w:val="8"/>
  </w:num>
  <w:num w:numId="2" w16cid:durableId="39132203">
    <w:abstractNumId w:val="9"/>
  </w:num>
  <w:num w:numId="3" w16cid:durableId="805320793">
    <w:abstractNumId w:val="23"/>
  </w:num>
  <w:num w:numId="4" w16cid:durableId="1465468419">
    <w:abstractNumId w:val="24"/>
  </w:num>
  <w:num w:numId="5" w16cid:durableId="1237858667">
    <w:abstractNumId w:val="21"/>
  </w:num>
  <w:num w:numId="6" w16cid:durableId="1552766961">
    <w:abstractNumId w:val="2"/>
  </w:num>
  <w:num w:numId="7" w16cid:durableId="548345313">
    <w:abstractNumId w:val="7"/>
  </w:num>
  <w:num w:numId="8" w16cid:durableId="1187137763">
    <w:abstractNumId w:val="22"/>
  </w:num>
  <w:num w:numId="9" w16cid:durableId="412896851">
    <w:abstractNumId w:val="18"/>
  </w:num>
  <w:num w:numId="10" w16cid:durableId="548035895">
    <w:abstractNumId w:val="4"/>
  </w:num>
  <w:num w:numId="11" w16cid:durableId="1378507932">
    <w:abstractNumId w:val="16"/>
  </w:num>
  <w:num w:numId="12" w16cid:durableId="446311382">
    <w:abstractNumId w:val="26"/>
  </w:num>
  <w:num w:numId="13" w16cid:durableId="114259068">
    <w:abstractNumId w:val="0"/>
  </w:num>
  <w:num w:numId="14" w16cid:durableId="2095010059">
    <w:abstractNumId w:val="10"/>
  </w:num>
  <w:num w:numId="15" w16cid:durableId="199322510">
    <w:abstractNumId w:val="15"/>
  </w:num>
  <w:num w:numId="16" w16cid:durableId="795804121">
    <w:abstractNumId w:val="11"/>
  </w:num>
  <w:num w:numId="17" w16cid:durableId="1218323540">
    <w:abstractNumId w:val="1"/>
  </w:num>
  <w:num w:numId="18" w16cid:durableId="260798350">
    <w:abstractNumId w:val="28"/>
  </w:num>
  <w:num w:numId="19" w16cid:durableId="1306083646">
    <w:abstractNumId w:val="5"/>
  </w:num>
  <w:num w:numId="20" w16cid:durableId="1109617950">
    <w:abstractNumId w:val="25"/>
  </w:num>
  <w:num w:numId="21" w16cid:durableId="1985162827">
    <w:abstractNumId w:val="20"/>
  </w:num>
  <w:num w:numId="22" w16cid:durableId="200170762">
    <w:abstractNumId w:val="33"/>
  </w:num>
  <w:num w:numId="23" w16cid:durableId="1728334125">
    <w:abstractNumId w:val="14"/>
  </w:num>
  <w:num w:numId="24" w16cid:durableId="1123035733">
    <w:abstractNumId w:val="17"/>
  </w:num>
  <w:num w:numId="25" w16cid:durableId="175311489">
    <w:abstractNumId w:val="32"/>
  </w:num>
  <w:num w:numId="26" w16cid:durableId="1971011566">
    <w:abstractNumId w:val="34"/>
  </w:num>
  <w:num w:numId="27" w16cid:durableId="1247030695">
    <w:abstractNumId w:val="19"/>
  </w:num>
  <w:num w:numId="28" w16cid:durableId="1885830661">
    <w:abstractNumId w:val="31"/>
  </w:num>
  <w:num w:numId="29" w16cid:durableId="2086220706">
    <w:abstractNumId w:val="30"/>
  </w:num>
  <w:num w:numId="30" w16cid:durableId="875969085">
    <w:abstractNumId w:val="29"/>
  </w:num>
  <w:num w:numId="31" w16cid:durableId="716129875">
    <w:abstractNumId w:val="6"/>
  </w:num>
  <w:num w:numId="32" w16cid:durableId="1823309722">
    <w:abstractNumId w:val="27"/>
  </w:num>
  <w:num w:numId="33" w16cid:durableId="116874372">
    <w:abstractNumId w:val="3"/>
  </w:num>
  <w:num w:numId="34" w16cid:durableId="1941986769">
    <w:abstractNumId w:val="13"/>
  </w:num>
  <w:num w:numId="35" w16cid:durableId="1981261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A06"/>
    <w:rsid w:val="000065C4"/>
    <w:rsid w:val="0001130C"/>
    <w:rsid w:val="0001517F"/>
    <w:rsid w:val="00017AC2"/>
    <w:rsid w:val="00022227"/>
    <w:rsid w:val="00024BB4"/>
    <w:rsid w:val="000265B0"/>
    <w:rsid w:val="00037717"/>
    <w:rsid w:val="00037FD3"/>
    <w:rsid w:val="0005400B"/>
    <w:rsid w:val="00057ED4"/>
    <w:rsid w:val="00066375"/>
    <w:rsid w:val="00070CC7"/>
    <w:rsid w:val="000750EA"/>
    <w:rsid w:val="000766C4"/>
    <w:rsid w:val="00077897"/>
    <w:rsid w:val="00083F69"/>
    <w:rsid w:val="0008564D"/>
    <w:rsid w:val="00085ADC"/>
    <w:rsid w:val="000978AE"/>
    <w:rsid w:val="000979B3"/>
    <w:rsid w:val="000A7AE6"/>
    <w:rsid w:val="000B4BD4"/>
    <w:rsid w:val="000C7FB4"/>
    <w:rsid w:val="000F0A43"/>
    <w:rsid w:val="000F487E"/>
    <w:rsid w:val="000F4899"/>
    <w:rsid w:val="000F5C9F"/>
    <w:rsid w:val="00114ADF"/>
    <w:rsid w:val="00130843"/>
    <w:rsid w:val="00137102"/>
    <w:rsid w:val="00153833"/>
    <w:rsid w:val="001659C4"/>
    <w:rsid w:val="00172556"/>
    <w:rsid w:val="0017592A"/>
    <w:rsid w:val="0018557B"/>
    <w:rsid w:val="00187649"/>
    <w:rsid w:val="00195706"/>
    <w:rsid w:val="00197258"/>
    <w:rsid w:val="001A4FE5"/>
    <w:rsid w:val="001A7926"/>
    <w:rsid w:val="001B01E9"/>
    <w:rsid w:val="001B388D"/>
    <w:rsid w:val="001C117C"/>
    <w:rsid w:val="001C731F"/>
    <w:rsid w:val="001D1045"/>
    <w:rsid w:val="001D5414"/>
    <w:rsid w:val="001E0316"/>
    <w:rsid w:val="001E27EC"/>
    <w:rsid w:val="00210193"/>
    <w:rsid w:val="00211646"/>
    <w:rsid w:val="00223D48"/>
    <w:rsid w:val="00224B6D"/>
    <w:rsid w:val="0022562C"/>
    <w:rsid w:val="00246701"/>
    <w:rsid w:val="00250EA0"/>
    <w:rsid w:val="00251E65"/>
    <w:rsid w:val="0025256F"/>
    <w:rsid w:val="00253839"/>
    <w:rsid w:val="00260B6A"/>
    <w:rsid w:val="00264218"/>
    <w:rsid w:val="002652DB"/>
    <w:rsid w:val="00270224"/>
    <w:rsid w:val="00270B68"/>
    <w:rsid w:val="002907CB"/>
    <w:rsid w:val="00291782"/>
    <w:rsid w:val="002928DF"/>
    <w:rsid w:val="00292916"/>
    <w:rsid w:val="00293A17"/>
    <w:rsid w:val="002940AF"/>
    <w:rsid w:val="002A6200"/>
    <w:rsid w:val="002B3E4F"/>
    <w:rsid w:val="002B72A2"/>
    <w:rsid w:val="002C39F5"/>
    <w:rsid w:val="002C71B3"/>
    <w:rsid w:val="002E6D47"/>
    <w:rsid w:val="002F570A"/>
    <w:rsid w:val="002F6F62"/>
    <w:rsid w:val="00307D54"/>
    <w:rsid w:val="00313B19"/>
    <w:rsid w:val="00316152"/>
    <w:rsid w:val="0032003A"/>
    <w:rsid w:val="003262EC"/>
    <w:rsid w:val="00326A38"/>
    <w:rsid w:val="00334314"/>
    <w:rsid w:val="00342AE9"/>
    <w:rsid w:val="00344844"/>
    <w:rsid w:val="00344B37"/>
    <w:rsid w:val="00350808"/>
    <w:rsid w:val="00354346"/>
    <w:rsid w:val="00364C77"/>
    <w:rsid w:val="00383D32"/>
    <w:rsid w:val="00387BEA"/>
    <w:rsid w:val="0039194C"/>
    <w:rsid w:val="003B54E7"/>
    <w:rsid w:val="003D086C"/>
    <w:rsid w:val="003E17D5"/>
    <w:rsid w:val="003F143F"/>
    <w:rsid w:val="00413682"/>
    <w:rsid w:val="004137FB"/>
    <w:rsid w:val="004145D7"/>
    <w:rsid w:val="00421133"/>
    <w:rsid w:val="00434C12"/>
    <w:rsid w:val="004404BF"/>
    <w:rsid w:val="00441620"/>
    <w:rsid w:val="004469EE"/>
    <w:rsid w:val="00447791"/>
    <w:rsid w:val="00456669"/>
    <w:rsid w:val="00464A46"/>
    <w:rsid w:val="00466EE2"/>
    <w:rsid w:val="00475786"/>
    <w:rsid w:val="00484A05"/>
    <w:rsid w:val="00492548"/>
    <w:rsid w:val="00495154"/>
    <w:rsid w:val="004A0BE5"/>
    <w:rsid w:val="004A6FF9"/>
    <w:rsid w:val="004D4440"/>
    <w:rsid w:val="004D6F80"/>
    <w:rsid w:val="004D7126"/>
    <w:rsid w:val="004E7ECB"/>
    <w:rsid w:val="004F17FE"/>
    <w:rsid w:val="00502C1E"/>
    <w:rsid w:val="00504902"/>
    <w:rsid w:val="00517818"/>
    <w:rsid w:val="00531B5D"/>
    <w:rsid w:val="00536628"/>
    <w:rsid w:val="00537E68"/>
    <w:rsid w:val="00540A01"/>
    <w:rsid w:val="00543187"/>
    <w:rsid w:val="0057019E"/>
    <w:rsid w:val="005706B5"/>
    <w:rsid w:val="00571626"/>
    <w:rsid w:val="00573D41"/>
    <w:rsid w:val="0057427C"/>
    <w:rsid w:val="0057687D"/>
    <w:rsid w:val="005777BD"/>
    <w:rsid w:val="005859F9"/>
    <w:rsid w:val="00586866"/>
    <w:rsid w:val="0059294E"/>
    <w:rsid w:val="00595816"/>
    <w:rsid w:val="005A4CE9"/>
    <w:rsid w:val="005B0282"/>
    <w:rsid w:val="005B4145"/>
    <w:rsid w:val="005C0DB6"/>
    <w:rsid w:val="005E131E"/>
    <w:rsid w:val="005E6242"/>
    <w:rsid w:val="005E65A2"/>
    <w:rsid w:val="005E65AC"/>
    <w:rsid w:val="005F1A36"/>
    <w:rsid w:val="005F1FA7"/>
    <w:rsid w:val="0061157B"/>
    <w:rsid w:val="00612D86"/>
    <w:rsid w:val="00616800"/>
    <w:rsid w:val="00622764"/>
    <w:rsid w:val="00623578"/>
    <w:rsid w:val="00632B64"/>
    <w:rsid w:val="006378C7"/>
    <w:rsid w:val="00637B8D"/>
    <w:rsid w:val="0067318B"/>
    <w:rsid w:val="006733B0"/>
    <w:rsid w:val="0068434B"/>
    <w:rsid w:val="00690B17"/>
    <w:rsid w:val="006928B9"/>
    <w:rsid w:val="006A0748"/>
    <w:rsid w:val="006A1A09"/>
    <w:rsid w:val="006A374B"/>
    <w:rsid w:val="006A4D6C"/>
    <w:rsid w:val="006A5621"/>
    <w:rsid w:val="006B11AD"/>
    <w:rsid w:val="006B6360"/>
    <w:rsid w:val="006C162B"/>
    <w:rsid w:val="006D2719"/>
    <w:rsid w:val="006D4731"/>
    <w:rsid w:val="006D7198"/>
    <w:rsid w:val="006E47C4"/>
    <w:rsid w:val="006F19C9"/>
    <w:rsid w:val="00700A52"/>
    <w:rsid w:val="00704042"/>
    <w:rsid w:val="0070712E"/>
    <w:rsid w:val="00710312"/>
    <w:rsid w:val="007103CB"/>
    <w:rsid w:val="00712961"/>
    <w:rsid w:val="007156AA"/>
    <w:rsid w:val="0071763D"/>
    <w:rsid w:val="007234AF"/>
    <w:rsid w:val="00723F09"/>
    <w:rsid w:val="00727243"/>
    <w:rsid w:val="00727CC1"/>
    <w:rsid w:val="00735E7D"/>
    <w:rsid w:val="0074062C"/>
    <w:rsid w:val="007418A3"/>
    <w:rsid w:val="00741F1F"/>
    <w:rsid w:val="0074770F"/>
    <w:rsid w:val="007527A3"/>
    <w:rsid w:val="00763CC7"/>
    <w:rsid w:val="00773AA4"/>
    <w:rsid w:val="00773BF8"/>
    <w:rsid w:val="007749D8"/>
    <w:rsid w:val="00774B97"/>
    <w:rsid w:val="00776371"/>
    <w:rsid w:val="007774F7"/>
    <w:rsid w:val="00783B58"/>
    <w:rsid w:val="00790577"/>
    <w:rsid w:val="007A54C4"/>
    <w:rsid w:val="007A6B37"/>
    <w:rsid w:val="007B1918"/>
    <w:rsid w:val="007B6835"/>
    <w:rsid w:val="007C18B9"/>
    <w:rsid w:val="007D1087"/>
    <w:rsid w:val="007D1CCD"/>
    <w:rsid w:val="007D4BEC"/>
    <w:rsid w:val="007E4310"/>
    <w:rsid w:val="007E5C4D"/>
    <w:rsid w:val="007F2607"/>
    <w:rsid w:val="007F3B80"/>
    <w:rsid w:val="00802256"/>
    <w:rsid w:val="00802464"/>
    <w:rsid w:val="00805B13"/>
    <w:rsid w:val="0080784E"/>
    <w:rsid w:val="00811E75"/>
    <w:rsid w:val="00814D81"/>
    <w:rsid w:val="00817371"/>
    <w:rsid w:val="008346B1"/>
    <w:rsid w:val="008526C2"/>
    <w:rsid w:val="00857F7B"/>
    <w:rsid w:val="00860DC7"/>
    <w:rsid w:val="00872AE5"/>
    <w:rsid w:val="0087443B"/>
    <w:rsid w:val="00874A0C"/>
    <w:rsid w:val="00875970"/>
    <w:rsid w:val="0087629A"/>
    <w:rsid w:val="00882A43"/>
    <w:rsid w:val="00885A4C"/>
    <w:rsid w:val="008910D1"/>
    <w:rsid w:val="008A4B87"/>
    <w:rsid w:val="008B2765"/>
    <w:rsid w:val="008B55E0"/>
    <w:rsid w:val="008B6129"/>
    <w:rsid w:val="008C7A5C"/>
    <w:rsid w:val="008D5E6D"/>
    <w:rsid w:val="008D67C7"/>
    <w:rsid w:val="008E2717"/>
    <w:rsid w:val="008E3F68"/>
    <w:rsid w:val="008E7657"/>
    <w:rsid w:val="008F7C90"/>
    <w:rsid w:val="00904C36"/>
    <w:rsid w:val="0092776A"/>
    <w:rsid w:val="009373C1"/>
    <w:rsid w:val="009426E4"/>
    <w:rsid w:val="009435B6"/>
    <w:rsid w:val="0095000C"/>
    <w:rsid w:val="00950D5A"/>
    <w:rsid w:val="009521A7"/>
    <w:rsid w:val="00953B18"/>
    <w:rsid w:val="009564C5"/>
    <w:rsid w:val="00971899"/>
    <w:rsid w:val="009720A7"/>
    <w:rsid w:val="009722F1"/>
    <w:rsid w:val="009730A1"/>
    <w:rsid w:val="009770EB"/>
    <w:rsid w:val="00985602"/>
    <w:rsid w:val="009A002D"/>
    <w:rsid w:val="009A0BBB"/>
    <w:rsid w:val="009A1E7E"/>
    <w:rsid w:val="009A29BE"/>
    <w:rsid w:val="009A3976"/>
    <w:rsid w:val="009A5064"/>
    <w:rsid w:val="009A640D"/>
    <w:rsid w:val="009A6C6E"/>
    <w:rsid w:val="009B4F39"/>
    <w:rsid w:val="009C0C4C"/>
    <w:rsid w:val="009C2727"/>
    <w:rsid w:val="009C529A"/>
    <w:rsid w:val="009D023A"/>
    <w:rsid w:val="009D1158"/>
    <w:rsid w:val="009D1D5C"/>
    <w:rsid w:val="009D4EF4"/>
    <w:rsid w:val="009D6FF2"/>
    <w:rsid w:val="009E01BB"/>
    <w:rsid w:val="009E0EEF"/>
    <w:rsid w:val="009E29F7"/>
    <w:rsid w:val="00A0005D"/>
    <w:rsid w:val="00A003A9"/>
    <w:rsid w:val="00A00B43"/>
    <w:rsid w:val="00A0316F"/>
    <w:rsid w:val="00A041A5"/>
    <w:rsid w:val="00A05B30"/>
    <w:rsid w:val="00A060D6"/>
    <w:rsid w:val="00A120DE"/>
    <w:rsid w:val="00A31AA6"/>
    <w:rsid w:val="00A325BC"/>
    <w:rsid w:val="00A32FF7"/>
    <w:rsid w:val="00A34524"/>
    <w:rsid w:val="00A3565D"/>
    <w:rsid w:val="00A363FB"/>
    <w:rsid w:val="00A461E8"/>
    <w:rsid w:val="00A606D9"/>
    <w:rsid w:val="00A612C1"/>
    <w:rsid w:val="00A73148"/>
    <w:rsid w:val="00A7321E"/>
    <w:rsid w:val="00A73347"/>
    <w:rsid w:val="00A85537"/>
    <w:rsid w:val="00A95A3B"/>
    <w:rsid w:val="00AA2B11"/>
    <w:rsid w:val="00AA6FC8"/>
    <w:rsid w:val="00AB4A1F"/>
    <w:rsid w:val="00AB4F32"/>
    <w:rsid w:val="00AD2766"/>
    <w:rsid w:val="00AD593E"/>
    <w:rsid w:val="00AE1088"/>
    <w:rsid w:val="00AE6B7F"/>
    <w:rsid w:val="00AF4F42"/>
    <w:rsid w:val="00AF6C4E"/>
    <w:rsid w:val="00B008D9"/>
    <w:rsid w:val="00B028D4"/>
    <w:rsid w:val="00B04FC5"/>
    <w:rsid w:val="00B05D4D"/>
    <w:rsid w:val="00B063B0"/>
    <w:rsid w:val="00B07CF9"/>
    <w:rsid w:val="00B13F37"/>
    <w:rsid w:val="00B21A06"/>
    <w:rsid w:val="00B33EA6"/>
    <w:rsid w:val="00B3423E"/>
    <w:rsid w:val="00B3586C"/>
    <w:rsid w:val="00B53E24"/>
    <w:rsid w:val="00B63B42"/>
    <w:rsid w:val="00B644A6"/>
    <w:rsid w:val="00B6598B"/>
    <w:rsid w:val="00B65BF0"/>
    <w:rsid w:val="00B65DCD"/>
    <w:rsid w:val="00B75A5A"/>
    <w:rsid w:val="00B81BAC"/>
    <w:rsid w:val="00B8301C"/>
    <w:rsid w:val="00B833D2"/>
    <w:rsid w:val="00B95B16"/>
    <w:rsid w:val="00B96E64"/>
    <w:rsid w:val="00B97548"/>
    <w:rsid w:val="00BA2E57"/>
    <w:rsid w:val="00BB08E6"/>
    <w:rsid w:val="00BB13FE"/>
    <w:rsid w:val="00BB1677"/>
    <w:rsid w:val="00BB2CC3"/>
    <w:rsid w:val="00BB3519"/>
    <w:rsid w:val="00BC02A4"/>
    <w:rsid w:val="00BD4778"/>
    <w:rsid w:val="00BD5D6A"/>
    <w:rsid w:val="00BE24A2"/>
    <w:rsid w:val="00BE3CBF"/>
    <w:rsid w:val="00BE74B8"/>
    <w:rsid w:val="00BF0B98"/>
    <w:rsid w:val="00C10D77"/>
    <w:rsid w:val="00C10F37"/>
    <w:rsid w:val="00C144DB"/>
    <w:rsid w:val="00C164E5"/>
    <w:rsid w:val="00C24085"/>
    <w:rsid w:val="00C321FD"/>
    <w:rsid w:val="00C34C03"/>
    <w:rsid w:val="00C379B4"/>
    <w:rsid w:val="00C37AE0"/>
    <w:rsid w:val="00C42328"/>
    <w:rsid w:val="00C57C98"/>
    <w:rsid w:val="00C63FE1"/>
    <w:rsid w:val="00C80086"/>
    <w:rsid w:val="00C83ED0"/>
    <w:rsid w:val="00C8600C"/>
    <w:rsid w:val="00C91CB0"/>
    <w:rsid w:val="00CA095E"/>
    <w:rsid w:val="00CA1B7A"/>
    <w:rsid w:val="00CB480C"/>
    <w:rsid w:val="00CB6B2A"/>
    <w:rsid w:val="00CC72A6"/>
    <w:rsid w:val="00CD5C7D"/>
    <w:rsid w:val="00CE4795"/>
    <w:rsid w:val="00CE78C3"/>
    <w:rsid w:val="00CF19CB"/>
    <w:rsid w:val="00CF3C69"/>
    <w:rsid w:val="00CF4B71"/>
    <w:rsid w:val="00D04B32"/>
    <w:rsid w:val="00D04D07"/>
    <w:rsid w:val="00D2100A"/>
    <w:rsid w:val="00D260A3"/>
    <w:rsid w:val="00D26C14"/>
    <w:rsid w:val="00D3412E"/>
    <w:rsid w:val="00D37D7C"/>
    <w:rsid w:val="00D457D1"/>
    <w:rsid w:val="00D459A2"/>
    <w:rsid w:val="00D508B7"/>
    <w:rsid w:val="00D514B7"/>
    <w:rsid w:val="00D531D7"/>
    <w:rsid w:val="00D53C0C"/>
    <w:rsid w:val="00D549DF"/>
    <w:rsid w:val="00D637FF"/>
    <w:rsid w:val="00D64049"/>
    <w:rsid w:val="00D6705F"/>
    <w:rsid w:val="00D8351E"/>
    <w:rsid w:val="00DA1BCC"/>
    <w:rsid w:val="00DB045C"/>
    <w:rsid w:val="00DB123D"/>
    <w:rsid w:val="00DB3FD2"/>
    <w:rsid w:val="00DC4F1C"/>
    <w:rsid w:val="00DD2C61"/>
    <w:rsid w:val="00DE07D3"/>
    <w:rsid w:val="00DE4380"/>
    <w:rsid w:val="00DE5EC0"/>
    <w:rsid w:val="00DE65D6"/>
    <w:rsid w:val="00DF151A"/>
    <w:rsid w:val="00DF18A6"/>
    <w:rsid w:val="00DF31CC"/>
    <w:rsid w:val="00DF6A15"/>
    <w:rsid w:val="00E034C2"/>
    <w:rsid w:val="00E06A99"/>
    <w:rsid w:val="00E21C18"/>
    <w:rsid w:val="00E21FDB"/>
    <w:rsid w:val="00E25062"/>
    <w:rsid w:val="00E250F3"/>
    <w:rsid w:val="00E26089"/>
    <w:rsid w:val="00E2613C"/>
    <w:rsid w:val="00E30201"/>
    <w:rsid w:val="00E43F98"/>
    <w:rsid w:val="00E474BF"/>
    <w:rsid w:val="00E5042C"/>
    <w:rsid w:val="00E60147"/>
    <w:rsid w:val="00E664D6"/>
    <w:rsid w:val="00E701FF"/>
    <w:rsid w:val="00E743CF"/>
    <w:rsid w:val="00E84AFD"/>
    <w:rsid w:val="00E933F8"/>
    <w:rsid w:val="00EA14A6"/>
    <w:rsid w:val="00EB1D18"/>
    <w:rsid w:val="00EC447F"/>
    <w:rsid w:val="00EC7921"/>
    <w:rsid w:val="00ED3148"/>
    <w:rsid w:val="00ED6CAB"/>
    <w:rsid w:val="00EE67B5"/>
    <w:rsid w:val="00EF03C5"/>
    <w:rsid w:val="00EF7CA2"/>
    <w:rsid w:val="00F01489"/>
    <w:rsid w:val="00F01FD2"/>
    <w:rsid w:val="00F03E32"/>
    <w:rsid w:val="00F22256"/>
    <w:rsid w:val="00F33D58"/>
    <w:rsid w:val="00F34A7D"/>
    <w:rsid w:val="00F34AE2"/>
    <w:rsid w:val="00F45322"/>
    <w:rsid w:val="00F5462E"/>
    <w:rsid w:val="00F55880"/>
    <w:rsid w:val="00F6389C"/>
    <w:rsid w:val="00F66A60"/>
    <w:rsid w:val="00F73988"/>
    <w:rsid w:val="00F8134B"/>
    <w:rsid w:val="00F814D3"/>
    <w:rsid w:val="00F8631C"/>
    <w:rsid w:val="00F86F56"/>
    <w:rsid w:val="00F87734"/>
    <w:rsid w:val="00F87F34"/>
    <w:rsid w:val="00F91D5F"/>
    <w:rsid w:val="00FA17E4"/>
    <w:rsid w:val="00FA31B9"/>
    <w:rsid w:val="00FA5782"/>
    <w:rsid w:val="00FB05A4"/>
    <w:rsid w:val="00FB2934"/>
    <w:rsid w:val="00FB439C"/>
    <w:rsid w:val="00FB4512"/>
    <w:rsid w:val="00FB470E"/>
    <w:rsid w:val="00FC0A87"/>
    <w:rsid w:val="00FC4859"/>
    <w:rsid w:val="00FC5CDF"/>
    <w:rsid w:val="00FD66F8"/>
    <w:rsid w:val="00FE235F"/>
    <w:rsid w:val="00FE35FC"/>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B4CC9FE"/>
  <w15:docId w15:val="{307EE10C-903D-4261-A5A0-690C55F97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B87"/>
    <w:rPr>
      <w:rFonts w:ascii="Arial" w:hAnsi="Arial"/>
      <w:sz w:val="22"/>
    </w:rPr>
  </w:style>
  <w:style w:type="paragraph" w:styleId="Heading1">
    <w:name w:val="heading 1"/>
    <w:basedOn w:val="Normal"/>
    <w:next w:val="Normal"/>
    <w:link w:val="Heading1Char"/>
    <w:qFormat/>
    <w:rsid w:val="0061157B"/>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DE5EC0"/>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22562C"/>
    <w:pPr>
      <w:tabs>
        <w:tab w:val="left" w:pos="720"/>
      </w:tabs>
      <w:spacing w:after="120"/>
      <w:ind w:left="720" w:hanging="360"/>
      <w:outlineLvl w:val="2"/>
    </w:pPr>
    <w:rPr>
      <w:szCs w:val="24"/>
    </w:rPr>
  </w:style>
  <w:style w:type="paragraph" w:styleId="Heading4">
    <w:name w:val="heading 4"/>
    <w:basedOn w:val="Normal"/>
    <w:next w:val="Normal"/>
    <w:link w:val="Heading4Char"/>
    <w:qFormat/>
    <w:rsid w:val="0022562C"/>
    <w:pPr>
      <w:tabs>
        <w:tab w:val="left" w:pos="1080"/>
      </w:tabs>
      <w:spacing w:after="120"/>
      <w:ind w:left="1080" w:hanging="360"/>
      <w:outlineLvl w:val="3"/>
    </w:pPr>
  </w:style>
  <w:style w:type="paragraph" w:styleId="Heading5">
    <w:name w:val="heading 5"/>
    <w:basedOn w:val="Normal"/>
    <w:next w:val="Normal"/>
    <w:link w:val="Heading5Char"/>
    <w:qFormat/>
    <w:rsid w:val="0022562C"/>
    <w:pPr>
      <w:tabs>
        <w:tab w:val="left" w:pos="1440"/>
      </w:tabs>
      <w:spacing w:after="120"/>
      <w:ind w:left="1440" w:hanging="360"/>
      <w:outlineLvl w:val="4"/>
    </w:pPr>
  </w:style>
  <w:style w:type="paragraph" w:styleId="Heading6">
    <w:name w:val="heading 6"/>
    <w:basedOn w:val="Heading5"/>
    <w:next w:val="Normal"/>
    <w:link w:val="Heading6Char"/>
    <w:unhideWhenUsed/>
    <w:qFormat/>
    <w:rsid w:val="0022562C"/>
    <w:pPr>
      <w:tabs>
        <w:tab w:val="clear" w:pos="1440"/>
        <w:tab w:val="left" w:pos="1800"/>
      </w:tabs>
      <w:ind w:left="180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22562C"/>
    <w:pPr>
      <w:tabs>
        <w:tab w:val="decimal" w:pos="540"/>
        <w:tab w:val="left" w:pos="1260"/>
      </w:tabs>
    </w:pPr>
  </w:style>
  <w:style w:type="paragraph" w:styleId="BalloonText">
    <w:name w:val="Balloon Text"/>
    <w:basedOn w:val="Normal"/>
    <w:link w:val="BalloonTextChar"/>
    <w:semiHidden/>
    <w:rsid w:val="0022562C"/>
    <w:rPr>
      <w:rFonts w:ascii="Tahoma" w:hAnsi="Tahoma" w:cs="Tahoma"/>
      <w:sz w:val="16"/>
      <w:szCs w:val="16"/>
    </w:rPr>
  </w:style>
  <w:style w:type="character" w:customStyle="1" w:styleId="BalloonTextChar">
    <w:name w:val="Balloon Text Char"/>
    <w:link w:val="BalloonText"/>
    <w:semiHidden/>
    <w:rsid w:val="0022562C"/>
    <w:rPr>
      <w:rFonts w:ascii="Tahoma" w:hAnsi="Tahoma" w:cs="Tahoma"/>
      <w:sz w:val="16"/>
      <w:szCs w:val="16"/>
    </w:rPr>
  </w:style>
  <w:style w:type="paragraph" w:styleId="BlockText">
    <w:name w:val="Block Text"/>
    <w:basedOn w:val="Normal"/>
    <w:rsid w:val="0022562C"/>
    <w:pPr>
      <w:spacing w:after="120"/>
      <w:ind w:left="1440" w:right="1440"/>
    </w:pPr>
  </w:style>
  <w:style w:type="paragraph" w:customStyle="1" w:styleId="Blockquote">
    <w:name w:val="Blockquote"/>
    <w:basedOn w:val="Normal"/>
    <w:rsid w:val="0022562C"/>
    <w:pPr>
      <w:spacing w:before="100" w:after="100"/>
      <w:ind w:left="360" w:right="360"/>
    </w:pPr>
    <w:rPr>
      <w:snapToGrid w:val="0"/>
    </w:rPr>
  </w:style>
  <w:style w:type="paragraph" w:styleId="BodyText">
    <w:name w:val="Body Text"/>
    <w:basedOn w:val="Normal"/>
    <w:link w:val="BodyTextChar"/>
    <w:autoRedefine/>
    <w:qFormat/>
    <w:rsid w:val="006C162B"/>
    <w:pPr>
      <w:spacing w:after="120"/>
    </w:pPr>
    <w:rPr>
      <w:szCs w:val="22"/>
    </w:rPr>
  </w:style>
  <w:style w:type="character" w:customStyle="1" w:styleId="BodyTextChar">
    <w:name w:val="Body Text Char"/>
    <w:link w:val="BodyText"/>
    <w:rsid w:val="006C162B"/>
    <w:rPr>
      <w:rFonts w:ascii="Arial" w:hAnsi="Arial"/>
      <w:sz w:val="22"/>
      <w:szCs w:val="22"/>
    </w:rPr>
  </w:style>
  <w:style w:type="paragraph" w:customStyle="1" w:styleId="BodyText25Italic">
    <w:name w:val="Body Text .25&quot; Italic"/>
    <w:basedOn w:val="BodyText"/>
    <w:next w:val="BodyText"/>
    <w:rsid w:val="0022562C"/>
    <w:rPr>
      <w:i/>
      <w:iCs/>
    </w:rPr>
  </w:style>
  <w:style w:type="paragraph" w:customStyle="1" w:styleId="BodyTextItalic">
    <w:name w:val="Body Text + Italic"/>
    <w:basedOn w:val="BodyText"/>
    <w:rsid w:val="0022562C"/>
    <w:rPr>
      <w:i/>
      <w:iCs/>
    </w:rPr>
  </w:style>
  <w:style w:type="paragraph" w:customStyle="1" w:styleId="BodyTextItalicBOT">
    <w:name w:val="Body Text + Italic BOT"/>
    <w:next w:val="BodyText"/>
    <w:qFormat/>
    <w:rsid w:val="0022562C"/>
    <w:rPr>
      <w:rFonts w:ascii="Arial" w:hAnsi="Arial"/>
      <w:i/>
      <w:sz w:val="22"/>
      <w:szCs w:val="22"/>
    </w:rPr>
  </w:style>
  <w:style w:type="paragraph" w:customStyle="1" w:styleId="BodyText025">
    <w:name w:val="Body Text 0.25&quot;"/>
    <w:basedOn w:val="Normal"/>
    <w:autoRedefine/>
    <w:rsid w:val="005F1FA7"/>
    <w:pPr>
      <w:spacing w:after="120"/>
      <w:ind w:left="360"/>
    </w:pPr>
    <w:rPr>
      <w:szCs w:val="24"/>
    </w:rPr>
  </w:style>
  <w:style w:type="paragraph" w:customStyle="1" w:styleId="BodyText05">
    <w:name w:val="Body Text 0.5&quot;"/>
    <w:basedOn w:val="BodyText"/>
    <w:autoRedefine/>
    <w:qFormat/>
    <w:rsid w:val="00A612C1"/>
    <w:pPr>
      <w:ind w:left="720"/>
    </w:pPr>
    <w:rPr>
      <w:szCs w:val="20"/>
    </w:rPr>
  </w:style>
  <w:style w:type="paragraph" w:customStyle="1" w:styleId="BodyText075">
    <w:name w:val="Body Text 0.75&quot;"/>
    <w:basedOn w:val="BodyText"/>
    <w:autoRedefine/>
    <w:qFormat/>
    <w:rsid w:val="0022562C"/>
    <w:pPr>
      <w:ind w:left="1080"/>
    </w:pPr>
  </w:style>
  <w:style w:type="paragraph" w:styleId="BodyTextIndent">
    <w:name w:val="Body Text Indent"/>
    <w:basedOn w:val="Normal"/>
    <w:link w:val="BodyTextIndentChar"/>
    <w:rsid w:val="008D5E6D"/>
    <w:pPr>
      <w:spacing w:after="120"/>
      <w:ind w:left="360"/>
    </w:pPr>
    <w:rPr>
      <w:szCs w:val="24"/>
    </w:rPr>
  </w:style>
  <w:style w:type="character" w:customStyle="1" w:styleId="BodyTextIndentChar">
    <w:name w:val="Body Text Indent Char"/>
    <w:link w:val="BodyTextIndent"/>
    <w:rsid w:val="008D5E6D"/>
    <w:rPr>
      <w:rFonts w:ascii="Arial" w:hAnsi="Arial"/>
      <w:sz w:val="22"/>
      <w:szCs w:val="24"/>
    </w:rPr>
  </w:style>
  <w:style w:type="paragraph" w:styleId="BodyTextIndent2">
    <w:name w:val="Body Text Indent 2"/>
    <w:basedOn w:val="Normal"/>
    <w:link w:val="BodyTextIndent2Char"/>
    <w:rsid w:val="008D5E6D"/>
    <w:pPr>
      <w:spacing w:after="120" w:line="480" w:lineRule="auto"/>
      <w:ind w:left="360"/>
    </w:pPr>
  </w:style>
  <w:style w:type="character" w:customStyle="1" w:styleId="BodyTextIndent2Char">
    <w:name w:val="Body Text Indent 2 Char"/>
    <w:link w:val="BodyTextIndent2"/>
    <w:rsid w:val="008D5E6D"/>
    <w:rPr>
      <w:rFonts w:ascii="Arial" w:hAnsi="Arial"/>
      <w:sz w:val="22"/>
    </w:rPr>
  </w:style>
  <w:style w:type="paragraph" w:styleId="BodyTextIndent3">
    <w:name w:val="Body Text Indent 3"/>
    <w:basedOn w:val="Normal"/>
    <w:link w:val="BodyTextIndent3Char"/>
    <w:rsid w:val="008D5E6D"/>
    <w:pPr>
      <w:spacing w:after="120"/>
      <w:ind w:left="360"/>
    </w:pPr>
    <w:rPr>
      <w:sz w:val="16"/>
      <w:szCs w:val="16"/>
    </w:rPr>
  </w:style>
  <w:style w:type="character" w:customStyle="1" w:styleId="BodyTextIndent3Char">
    <w:name w:val="Body Text Indent 3 Char"/>
    <w:link w:val="BodyTextIndent3"/>
    <w:rsid w:val="008D5E6D"/>
    <w:rPr>
      <w:rFonts w:ascii="Arial" w:hAnsi="Arial"/>
      <w:sz w:val="16"/>
      <w:szCs w:val="16"/>
    </w:rPr>
  </w:style>
  <w:style w:type="paragraph" w:customStyle="1" w:styleId="BodyTextPolicyContact">
    <w:name w:val="Body Text Policy Contact"/>
    <w:basedOn w:val="Normal"/>
    <w:qFormat/>
    <w:rsid w:val="0022562C"/>
    <w:pPr>
      <w:spacing w:before="120"/>
    </w:pPr>
  </w:style>
  <w:style w:type="character" w:styleId="CommentReference">
    <w:name w:val="annotation reference"/>
    <w:rsid w:val="0022562C"/>
    <w:rPr>
      <w:sz w:val="16"/>
      <w:szCs w:val="16"/>
    </w:rPr>
  </w:style>
  <w:style w:type="paragraph" w:styleId="CommentText">
    <w:name w:val="annotation text"/>
    <w:basedOn w:val="Normal"/>
    <w:link w:val="CommentTextChar"/>
    <w:semiHidden/>
    <w:rsid w:val="0022562C"/>
  </w:style>
  <w:style w:type="character" w:customStyle="1" w:styleId="CommentTextChar">
    <w:name w:val="Comment Text Char"/>
    <w:link w:val="CommentText"/>
    <w:semiHidden/>
    <w:rsid w:val="0022562C"/>
    <w:rPr>
      <w:rFonts w:ascii="Arial" w:hAnsi="Arial"/>
      <w:sz w:val="22"/>
    </w:rPr>
  </w:style>
  <w:style w:type="paragraph" w:customStyle="1" w:styleId="CommentSubject1">
    <w:name w:val="Comment Subject1"/>
    <w:basedOn w:val="CommentText"/>
    <w:next w:val="CommentText"/>
    <w:link w:val="CommentSubjectChar"/>
    <w:rsid w:val="0022562C"/>
    <w:rPr>
      <w:b/>
      <w:bCs/>
    </w:rPr>
  </w:style>
  <w:style w:type="character" w:customStyle="1" w:styleId="CommentSubjectChar">
    <w:name w:val="Comment Subject Char"/>
    <w:link w:val="CommentSubject1"/>
    <w:rsid w:val="0022562C"/>
    <w:rPr>
      <w:rFonts w:ascii="Arial" w:hAnsi="Arial"/>
      <w:b/>
      <w:bCs/>
      <w:sz w:val="22"/>
    </w:rPr>
  </w:style>
  <w:style w:type="paragraph" w:styleId="EnvelopeAddress">
    <w:name w:val="envelope address"/>
    <w:basedOn w:val="Normal"/>
    <w:rsid w:val="0022562C"/>
    <w:pPr>
      <w:framePr w:w="7920" w:h="1980" w:hRule="exact" w:hSpace="180" w:wrap="auto" w:hAnchor="page" w:xAlign="center" w:yAlign="bottom"/>
      <w:ind w:left="2880"/>
    </w:pPr>
    <w:rPr>
      <w:caps/>
      <w:sz w:val="24"/>
    </w:rPr>
  </w:style>
  <w:style w:type="character" w:styleId="FollowedHyperlink">
    <w:name w:val="FollowedHyperlink"/>
    <w:rsid w:val="0022562C"/>
    <w:rPr>
      <w:color w:val="800080"/>
      <w:u w:val="single"/>
    </w:rPr>
  </w:style>
  <w:style w:type="character" w:styleId="Hyperlink">
    <w:name w:val="Hyperlink"/>
    <w:rsid w:val="0022562C"/>
    <w:rPr>
      <w:color w:val="0000FF"/>
      <w:u w:val="single"/>
    </w:rPr>
  </w:style>
  <w:style w:type="paragraph" w:styleId="Footer">
    <w:name w:val="footer"/>
    <w:basedOn w:val="Normal"/>
    <w:link w:val="FooterChar"/>
    <w:rsid w:val="0022562C"/>
    <w:pPr>
      <w:tabs>
        <w:tab w:val="center" w:pos="4320"/>
        <w:tab w:val="right" w:pos="8640"/>
      </w:tabs>
    </w:pPr>
  </w:style>
  <w:style w:type="character" w:customStyle="1" w:styleId="FooterChar">
    <w:name w:val="Footer Char"/>
    <w:link w:val="Footer"/>
    <w:rsid w:val="0022562C"/>
    <w:rPr>
      <w:rFonts w:ascii="Arial" w:hAnsi="Arial"/>
      <w:sz w:val="22"/>
    </w:rPr>
  </w:style>
  <w:style w:type="paragraph" w:customStyle="1" w:styleId="H2">
    <w:name w:val="H2"/>
    <w:basedOn w:val="Normal"/>
    <w:next w:val="Normal"/>
    <w:rsid w:val="008D5E6D"/>
    <w:pPr>
      <w:keepNext/>
      <w:spacing w:before="100" w:after="100"/>
      <w:outlineLvl w:val="2"/>
    </w:pPr>
    <w:rPr>
      <w:b/>
      <w:snapToGrid w:val="0"/>
      <w:sz w:val="36"/>
    </w:rPr>
  </w:style>
  <w:style w:type="paragraph" w:styleId="Header">
    <w:name w:val="header"/>
    <w:basedOn w:val="Normal"/>
    <w:link w:val="HeaderChar"/>
    <w:rsid w:val="0022562C"/>
    <w:pPr>
      <w:tabs>
        <w:tab w:val="center" w:pos="4320"/>
        <w:tab w:val="right" w:pos="8640"/>
      </w:tabs>
    </w:pPr>
    <w:rPr>
      <w:szCs w:val="24"/>
    </w:rPr>
  </w:style>
  <w:style w:type="character" w:customStyle="1" w:styleId="HeaderChar">
    <w:name w:val="Header Char"/>
    <w:link w:val="Header"/>
    <w:rsid w:val="0022562C"/>
    <w:rPr>
      <w:rFonts w:ascii="Arial" w:hAnsi="Arial"/>
      <w:sz w:val="22"/>
      <w:szCs w:val="24"/>
    </w:rPr>
  </w:style>
  <w:style w:type="character" w:customStyle="1" w:styleId="Heading1Char">
    <w:name w:val="Heading 1 Char"/>
    <w:link w:val="Heading1"/>
    <w:rsid w:val="0061157B"/>
    <w:rPr>
      <w:rFonts w:ascii="Arial" w:hAnsi="Arial"/>
      <w:b/>
      <w:sz w:val="22"/>
      <w:szCs w:val="22"/>
    </w:rPr>
  </w:style>
  <w:style w:type="character" w:customStyle="1" w:styleId="Heading2Char">
    <w:name w:val="Heading 2 Char"/>
    <w:link w:val="Heading2"/>
    <w:rsid w:val="00DE5EC0"/>
    <w:rPr>
      <w:rFonts w:ascii="Arial" w:eastAsia="MS Mincho" w:hAnsi="Arial"/>
      <w:b/>
      <w:sz w:val="22"/>
      <w:szCs w:val="22"/>
    </w:rPr>
  </w:style>
  <w:style w:type="character" w:customStyle="1" w:styleId="Heading3Char">
    <w:name w:val="Heading 3 Char"/>
    <w:link w:val="Heading3"/>
    <w:rsid w:val="0022562C"/>
    <w:rPr>
      <w:rFonts w:ascii="Arial" w:hAnsi="Arial"/>
      <w:sz w:val="22"/>
      <w:szCs w:val="24"/>
    </w:rPr>
  </w:style>
  <w:style w:type="paragraph" w:styleId="Revision">
    <w:name w:val="Revision"/>
    <w:hidden/>
    <w:uiPriority w:val="99"/>
    <w:semiHidden/>
    <w:rsid w:val="002B3E4F"/>
    <w:rPr>
      <w:sz w:val="24"/>
      <w:szCs w:val="24"/>
    </w:rPr>
  </w:style>
  <w:style w:type="character" w:customStyle="1" w:styleId="Heading4Char">
    <w:name w:val="Heading 4 Char"/>
    <w:link w:val="Heading4"/>
    <w:rsid w:val="0022562C"/>
    <w:rPr>
      <w:rFonts w:ascii="Arial" w:hAnsi="Arial"/>
      <w:sz w:val="22"/>
    </w:rPr>
  </w:style>
  <w:style w:type="character" w:customStyle="1" w:styleId="Heading5Char">
    <w:name w:val="Heading 5 Char"/>
    <w:link w:val="Heading5"/>
    <w:rsid w:val="0022562C"/>
    <w:rPr>
      <w:rFonts w:ascii="Arial" w:hAnsi="Arial"/>
      <w:sz w:val="22"/>
    </w:rPr>
  </w:style>
  <w:style w:type="character" w:customStyle="1" w:styleId="Heading6Char">
    <w:name w:val="Heading 6 Char"/>
    <w:link w:val="Heading6"/>
    <w:rsid w:val="0022562C"/>
    <w:rPr>
      <w:rFonts w:ascii="Arial" w:hAnsi="Arial"/>
      <w:sz w:val="22"/>
    </w:rPr>
  </w:style>
  <w:style w:type="paragraph" w:styleId="HTMLPreformatted">
    <w:name w:val="HTML Preformatted"/>
    <w:basedOn w:val="Normal"/>
    <w:link w:val="HTMLPreformattedChar"/>
    <w:rsid w:val="0022562C"/>
    <w:rPr>
      <w:rFonts w:ascii="Courier New" w:hAnsi="Courier New" w:cs="Courier New"/>
    </w:rPr>
  </w:style>
  <w:style w:type="character" w:customStyle="1" w:styleId="HTMLPreformattedChar">
    <w:name w:val="HTML Preformatted Char"/>
    <w:link w:val="HTMLPreformatted"/>
    <w:rsid w:val="0022562C"/>
    <w:rPr>
      <w:rFonts w:ascii="Courier New" w:hAnsi="Courier New" w:cs="Courier New"/>
      <w:sz w:val="22"/>
    </w:rPr>
  </w:style>
  <w:style w:type="paragraph" w:styleId="ListParagraph">
    <w:name w:val="List Paragraph"/>
    <w:basedOn w:val="Normal"/>
    <w:uiPriority w:val="34"/>
    <w:qFormat/>
    <w:rsid w:val="0022562C"/>
    <w:pPr>
      <w:ind w:left="720"/>
    </w:pPr>
  </w:style>
  <w:style w:type="paragraph" w:styleId="NormalWeb">
    <w:name w:val="Normal (Web)"/>
    <w:basedOn w:val="Normal"/>
    <w:autoRedefine/>
    <w:rsid w:val="0022562C"/>
  </w:style>
  <w:style w:type="paragraph" w:styleId="PlainText">
    <w:name w:val="Plain Text"/>
    <w:basedOn w:val="Normal"/>
    <w:link w:val="PlainTextChar"/>
    <w:rsid w:val="0022562C"/>
    <w:rPr>
      <w:rFonts w:ascii="Courier New" w:hAnsi="Courier New" w:cs="Courier New"/>
    </w:rPr>
  </w:style>
  <w:style w:type="character" w:customStyle="1" w:styleId="PlainTextChar">
    <w:name w:val="Plain Text Char"/>
    <w:link w:val="PlainText"/>
    <w:rsid w:val="0022562C"/>
    <w:rPr>
      <w:rFonts w:ascii="Courier New" w:hAnsi="Courier New" w:cs="Courier New"/>
      <w:sz w:val="22"/>
    </w:rPr>
  </w:style>
  <w:style w:type="paragraph" w:customStyle="1" w:styleId="RelatedPP">
    <w:name w:val="Related P &amp; P"/>
    <w:basedOn w:val="Normal"/>
    <w:next w:val="BodyText"/>
    <w:qFormat/>
    <w:rsid w:val="0022562C"/>
    <w:pPr>
      <w:spacing w:before="120" w:after="120"/>
    </w:pPr>
    <w:rPr>
      <w:b/>
    </w:rPr>
  </w:style>
  <w:style w:type="character" w:styleId="Strong">
    <w:name w:val="Strong"/>
    <w:qFormat/>
    <w:rsid w:val="0022562C"/>
    <w:rPr>
      <w:b/>
      <w:bCs/>
    </w:rPr>
  </w:style>
  <w:style w:type="paragraph" w:styleId="Title">
    <w:name w:val="Title"/>
    <w:basedOn w:val="Normal"/>
    <w:link w:val="TitleChar"/>
    <w:qFormat/>
    <w:rsid w:val="0022562C"/>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22562C"/>
    <w:rPr>
      <w:rFonts w:ascii="Calibri Light" w:hAnsi="Calibri Light"/>
      <w:b/>
      <w:bCs/>
      <w:kern w:val="28"/>
      <w:sz w:val="32"/>
      <w:szCs w:val="32"/>
    </w:rPr>
  </w:style>
  <w:style w:type="character" w:styleId="UnresolvedMention">
    <w:name w:val="Unresolved Mention"/>
    <w:basedOn w:val="DefaultParagraphFont"/>
    <w:uiPriority w:val="99"/>
    <w:semiHidden/>
    <w:unhideWhenUsed/>
    <w:rsid w:val="00904C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386582">
      <w:bodyDiv w:val="1"/>
      <w:marLeft w:val="0"/>
      <w:marRight w:val="0"/>
      <w:marTop w:val="0"/>
      <w:marBottom w:val="0"/>
      <w:divBdr>
        <w:top w:val="none" w:sz="0" w:space="0" w:color="auto"/>
        <w:left w:val="none" w:sz="0" w:space="0" w:color="auto"/>
        <w:bottom w:val="none" w:sz="0" w:space="0" w:color="auto"/>
        <w:right w:val="none" w:sz="0" w:space="0" w:color="auto"/>
      </w:divBdr>
    </w:div>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7296258">
      <w:bodyDiv w:val="1"/>
      <w:marLeft w:val="0"/>
      <w:marRight w:val="0"/>
      <w:marTop w:val="0"/>
      <w:marBottom w:val="0"/>
      <w:divBdr>
        <w:top w:val="none" w:sz="0" w:space="0" w:color="auto"/>
        <w:left w:val="none" w:sz="0" w:space="0" w:color="auto"/>
        <w:bottom w:val="none" w:sz="0" w:space="0" w:color="auto"/>
        <w:right w:val="none" w:sz="0" w:space="0" w:color="auto"/>
      </w:divBdr>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5486738">
      <w:bodyDiv w:val="1"/>
      <w:marLeft w:val="0"/>
      <w:marRight w:val="0"/>
      <w:marTop w:val="0"/>
      <w:marBottom w:val="0"/>
      <w:divBdr>
        <w:top w:val="none" w:sz="0" w:space="0" w:color="auto"/>
        <w:left w:val="none" w:sz="0" w:space="0" w:color="auto"/>
        <w:bottom w:val="none" w:sz="0" w:space="0" w:color="auto"/>
        <w:right w:val="none" w:sz="0" w:space="0" w:color="auto"/>
      </w:divBdr>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2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leg.wa.gov/WAC/default.aspx?cite=357-01-2290"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app.leg.wa.gov/wac/default.aspx?cite=357-19-45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pps.leg.wa.gov/rcw/default.aspx?cite=41.06.07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leg.wa.gov/wac/default.aspx?cite=357-04-045"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pps.leg.wa.gov/rcw/default.aspx?cite=41.06.07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leg.wa.gov/WAC/default.aspx?cite=357-19&amp;full=true"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7ee9514-0b9a-427d-a937-b740813829d8" xsi:nil="true"/>
    <_ip_UnifiedCompliancePolicyProperties xmlns="http://schemas.microsoft.com/sharepoint/v3" xsi:nil="true"/>
    <lcf76f155ced4ddcb4097134ff3c332f xmlns="e0435fdd-a4e2-460a-9615-c8031744531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102F62134E5F44CA8FCB0547476DCE1" ma:contentTypeVersion="15" ma:contentTypeDescription="Create a new document." ma:contentTypeScope="" ma:versionID="795ab4c9d4c243b2cd81da0598fd713d">
  <xsd:schema xmlns:xsd="http://www.w3.org/2001/XMLSchema" xmlns:xs="http://www.w3.org/2001/XMLSchema" xmlns:p="http://schemas.microsoft.com/office/2006/metadata/properties" xmlns:ns1="http://schemas.microsoft.com/sharepoint/v3" xmlns:ns2="e0435fdd-a4e2-460a-9615-c80317445319" xmlns:ns3="c7ee9514-0b9a-427d-a937-b740813829d8" targetNamespace="http://schemas.microsoft.com/office/2006/metadata/properties" ma:root="true" ma:fieldsID="ae6575a4878858146be7ac90d711c3c4" ns1:_="" ns2:_="" ns3:_="">
    <xsd:import namespace="http://schemas.microsoft.com/sharepoint/v3"/>
    <xsd:import namespace="e0435fdd-a4e2-460a-9615-c80317445319"/>
    <xsd:import namespace="c7ee9514-0b9a-427d-a937-b74081382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435fdd-a4e2-460a-9615-c80317445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0390dc7-9e1e-4562-ac26-c8838dbc39d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ee9514-0b9a-427d-a937-b740813829d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b781e7-aa77-4ed8-9bcf-56384120d9b8}" ma:internalName="TaxCatchAll" ma:showField="CatchAllData" ma:web="c7ee9514-0b9a-427d-a937-b74081382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6A37BD-A9F8-477C-A5A5-D4BC480E05E6}">
  <ds:schemaRefs>
    <ds:schemaRef ds:uri="http://schemas.openxmlformats.org/officeDocument/2006/bibliography"/>
  </ds:schemaRefs>
</ds:datastoreItem>
</file>

<file path=customXml/itemProps2.xml><?xml version="1.0" encoding="utf-8"?>
<ds:datastoreItem xmlns:ds="http://schemas.openxmlformats.org/officeDocument/2006/customXml" ds:itemID="{F7712884-B0C7-4DAE-B891-8F51DF4AF02F}">
  <ds:schemaRefs>
    <ds:schemaRef ds:uri="http://schemas.microsoft.com/sharepoint/v3/contenttype/forms"/>
  </ds:schemaRefs>
</ds:datastoreItem>
</file>

<file path=customXml/itemProps3.xml><?xml version="1.0" encoding="utf-8"?>
<ds:datastoreItem xmlns:ds="http://schemas.openxmlformats.org/officeDocument/2006/customXml" ds:itemID="{B3102CCB-4562-4E91-BC4F-EADAD7D589D9}">
  <ds:schemaRefs>
    <ds:schemaRef ds:uri="http://schemas.microsoft.com/office/2006/metadata/properties"/>
    <ds:schemaRef ds:uri="http://schemas.microsoft.com/office/infopath/2007/PartnerControls"/>
    <ds:schemaRef ds:uri="http://schemas.microsoft.com/sharepoint/v3"/>
    <ds:schemaRef ds:uri="c7ee9514-0b9a-427d-a937-b740813829d8"/>
    <ds:schemaRef ds:uri="e0435fdd-a4e2-460a-9615-c80317445319"/>
  </ds:schemaRefs>
</ds:datastoreItem>
</file>

<file path=customXml/itemProps4.xml><?xml version="1.0" encoding="utf-8"?>
<ds:datastoreItem xmlns:ds="http://schemas.openxmlformats.org/officeDocument/2006/customXml" ds:itemID="{EA5190FD-9E0E-4DBE-89F8-00E895890748}"/>
</file>

<file path=docProps/app.xml><?xml version="1.0" encoding="utf-8"?>
<Properties xmlns="http://schemas.openxmlformats.org/officeDocument/2006/extended-properties" xmlns:vt="http://schemas.openxmlformats.org/officeDocument/2006/docPropsVTypes">
  <Template>Normal.dotm</Template>
  <TotalTime>61</TotalTime>
  <Pages>3</Pages>
  <Words>1032</Words>
  <Characters>5841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6860</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Tim Marker</cp:lastModifiedBy>
  <cp:revision>8</cp:revision>
  <cp:lastPrinted>2009-05-01T22:40:00Z</cp:lastPrinted>
  <dcterms:created xsi:type="dcterms:W3CDTF">2023-04-29T20:38:00Z</dcterms:created>
  <dcterms:modified xsi:type="dcterms:W3CDTF">2025-12-28T21:50:00Z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0x0101009102F62134E5F44CA8FCB0547476DCE1</vt:lpwstr>
  </property>
  <property fmtid="{D5CDD505-2E9C-101B-9397-08002B2CF9AE}" pid="4" name="Order">
    <vt:r8>6925800</vt:r8>
  </property>
  <property fmtid="{D5CDD505-2E9C-101B-9397-08002B2CF9AE}" pid="5" name="MediaServiceImageTags">
    <vt:lpwstr/>
  </property>
</Properties>
</file>