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1B8A" w14:textId="77777777" w:rsidR="00856AC0" w:rsidRDefault="004B7325" w:rsidP="006B24FD">
      <w:pPr>
        <w:pStyle w:val="Heading1"/>
      </w:pPr>
      <w:r>
        <w:t>500.115</w:t>
      </w:r>
      <w:r w:rsidR="00716740">
        <w:tab/>
      </w:r>
      <w:r w:rsidR="006B24FD">
        <w:t>ETHICAL STANDARDS/CONFLICT OF INTEREST STANDARDS POLICY</w:t>
      </w:r>
    </w:p>
    <w:p w14:paraId="11F44AC3" w14:textId="77777777" w:rsidR="00856AC0" w:rsidRPr="00856AC0" w:rsidRDefault="00856AC0" w:rsidP="006B24FD">
      <w:pPr>
        <w:pStyle w:val="BodyText"/>
      </w:pPr>
      <w:r w:rsidRPr="00856AC0">
        <w:t xml:space="preserve">All </w:t>
      </w:r>
      <w:r w:rsidR="00716740">
        <w:t>Wenatchee Valley</w:t>
      </w:r>
      <w:r w:rsidRPr="00856AC0">
        <w:t xml:space="preserve"> College employees serve the public interest and hold a</w:t>
      </w:r>
      <w:r w:rsidR="00172DC4">
        <w:t xml:space="preserve"> special public trust to </w:t>
      </w:r>
      <w:r w:rsidR="00A24DE9">
        <w:t>uphold</w:t>
      </w:r>
      <w:r w:rsidRPr="00856AC0">
        <w:t xml:space="preserve"> the highest </w:t>
      </w:r>
      <w:r w:rsidR="00172DC4">
        <w:t>ethical standards, demonstrate</w:t>
      </w:r>
      <w:r w:rsidRPr="00856AC0">
        <w:t xml:space="preserve"> honesty and integrity in all aspects </w:t>
      </w:r>
      <w:r w:rsidR="00172DC4">
        <w:t xml:space="preserve">of their work, and </w:t>
      </w:r>
      <w:r w:rsidR="00D26A88">
        <w:t xml:space="preserve">to </w:t>
      </w:r>
      <w:r w:rsidR="00172DC4">
        <w:t>avoid</w:t>
      </w:r>
      <w:r w:rsidRPr="00856AC0">
        <w:t xml:space="preserve"> </w:t>
      </w:r>
      <w:r w:rsidR="00D26A88">
        <w:t xml:space="preserve">even </w:t>
      </w:r>
      <w:r w:rsidRPr="00856AC0">
        <w:t>the appearance of impropriety.</w:t>
      </w:r>
      <w:r w:rsidR="006B24FD">
        <w:t xml:space="preserve"> </w:t>
      </w:r>
      <w:r w:rsidRPr="00856AC0">
        <w:t xml:space="preserve">If questions arise as to whether a particular action is ethical, employees are expected to take personal responsibility, </w:t>
      </w:r>
      <w:r w:rsidR="00A24DE9">
        <w:t xml:space="preserve">and </w:t>
      </w:r>
      <w:r w:rsidRPr="00856AC0">
        <w:t>mak</w:t>
      </w:r>
      <w:r w:rsidR="00A24DE9">
        <w:t>e</w:t>
      </w:r>
      <w:r w:rsidRPr="00856AC0">
        <w:t xml:space="preserve"> choices that maintain the public trust.</w:t>
      </w:r>
      <w:r w:rsidR="006B24FD">
        <w:t xml:space="preserve"> </w:t>
      </w:r>
      <w:r w:rsidRPr="00856AC0">
        <w:t>Each employee’s actions re</w:t>
      </w:r>
      <w:r w:rsidR="00061F17">
        <w:t xml:space="preserve">flect on the employee and </w:t>
      </w:r>
      <w:r w:rsidRPr="00856AC0">
        <w:t>on the entire college community.</w:t>
      </w:r>
    </w:p>
    <w:p w14:paraId="63E4D535" w14:textId="77777777" w:rsidR="00856AC0" w:rsidRPr="00856AC0" w:rsidRDefault="00716740" w:rsidP="006B24FD">
      <w:pPr>
        <w:pStyle w:val="BodyText"/>
      </w:pPr>
      <w:r>
        <w:t>Wenatchee Valley</w:t>
      </w:r>
      <w:r w:rsidR="00856AC0" w:rsidRPr="00856AC0">
        <w:t xml:space="preserve"> College employees are obligated to use their official powers and du</w:t>
      </w:r>
      <w:r>
        <w:t>ties, and the resources of the c</w:t>
      </w:r>
      <w:r w:rsidR="00856AC0" w:rsidRPr="00856AC0">
        <w:t>ollege, only to advance the public interest.</w:t>
      </w:r>
      <w:r w:rsidR="006B24FD">
        <w:t xml:space="preserve"> </w:t>
      </w:r>
      <w:r w:rsidR="00856AC0" w:rsidRPr="00856AC0">
        <w:t>This obligation requires that all employee</w:t>
      </w:r>
      <w:r>
        <w:t>s protect the integrity of the c</w:t>
      </w:r>
      <w:r w:rsidR="00856AC0" w:rsidRPr="00856AC0">
        <w:t>ollege by being independent and impartial in the exercise of their duties; not use their positions for personal gain or private benefit, including compliance with limits imposed by state law on the acceptance of gifts; promote an environment free from fraud, abuse of authority, and misuse of public property; treat members of the campus community and of the community at large with respect, concern, courtesy, and responsiveness; protect confidential information to which employees have access in the course of their duties; and create a work environment that is free from all forms of harassment and discrimination.</w:t>
      </w:r>
    </w:p>
    <w:p w14:paraId="5CD43F33" w14:textId="77777777" w:rsidR="00856AC0" w:rsidRPr="00856AC0" w:rsidRDefault="00716740" w:rsidP="006B24FD">
      <w:pPr>
        <w:pStyle w:val="BodyText"/>
      </w:pPr>
      <w:r>
        <w:t>The s</w:t>
      </w:r>
      <w:r w:rsidR="00856AC0" w:rsidRPr="00856AC0">
        <w:t>tate</w:t>
      </w:r>
      <w:r>
        <w:t xml:space="preserve"> of Washington established the </w:t>
      </w:r>
      <w:hyperlink r:id="rId11" w:history="1">
        <w:r w:rsidRPr="004E3710">
          <w:rPr>
            <w:rStyle w:val="Hyperlink"/>
          </w:rPr>
          <w:t>e</w:t>
        </w:r>
        <w:r w:rsidR="00856AC0" w:rsidRPr="004E3710">
          <w:rPr>
            <w:rStyle w:val="Hyperlink"/>
          </w:rPr>
          <w:t xml:space="preserve">thics in </w:t>
        </w:r>
        <w:r w:rsidRPr="004E3710">
          <w:rPr>
            <w:rStyle w:val="Hyperlink"/>
          </w:rPr>
          <w:t>p</w:t>
        </w:r>
        <w:r w:rsidR="00856AC0" w:rsidRPr="004E3710">
          <w:rPr>
            <w:rStyle w:val="Hyperlink"/>
          </w:rPr>
          <w:t xml:space="preserve">ublic </w:t>
        </w:r>
        <w:r w:rsidRPr="004E3710">
          <w:rPr>
            <w:rStyle w:val="Hyperlink"/>
          </w:rPr>
          <w:t>s</w:t>
        </w:r>
        <w:r w:rsidR="00856AC0" w:rsidRPr="004E3710">
          <w:rPr>
            <w:rStyle w:val="Hyperlink"/>
          </w:rPr>
          <w:t xml:space="preserve">ervice </w:t>
        </w:r>
        <w:r w:rsidRPr="004E3710">
          <w:rPr>
            <w:rStyle w:val="Hyperlink"/>
          </w:rPr>
          <w:t>l</w:t>
        </w:r>
        <w:r w:rsidR="00856AC0" w:rsidRPr="004E3710">
          <w:rPr>
            <w:rStyle w:val="Hyperlink"/>
          </w:rPr>
          <w:t>aw</w:t>
        </w:r>
      </w:hyperlink>
      <w:r w:rsidR="00856AC0" w:rsidRPr="00856AC0">
        <w:t xml:space="preserve">, </w:t>
      </w:r>
      <w:r>
        <w:t>revised c</w:t>
      </w:r>
      <w:r w:rsidR="00856AC0" w:rsidRPr="00856AC0">
        <w:t>ode of Washington</w:t>
      </w:r>
      <w:r>
        <w:t xml:space="preserve"> (RCW)</w:t>
      </w:r>
      <w:r w:rsidR="00856AC0" w:rsidRPr="00856AC0">
        <w:t>, Chapter 42.52, to help state employees understand their ethical obligations.</w:t>
      </w:r>
      <w:r w:rsidR="006B24FD">
        <w:t xml:space="preserve"> </w:t>
      </w:r>
      <w:r w:rsidR="00856AC0" w:rsidRPr="00856AC0">
        <w:t xml:space="preserve">This law directs the actions of all </w:t>
      </w:r>
      <w:r>
        <w:t>Wenatchee Valley</w:t>
      </w:r>
      <w:r w:rsidR="00856AC0" w:rsidRPr="00856AC0">
        <w:t xml:space="preserve"> College employees.</w:t>
      </w:r>
      <w:r w:rsidR="006B24FD">
        <w:t xml:space="preserve"> </w:t>
      </w:r>
      <w:r w:rsidR="00856AC0" w:rsidRPr="00856AC0">
        <w:t>Employees are expected to understand and must comply with the state ethics law.</w:t>
      </w:r>
      <w:r w:rsidR="006B24FD">
        <w:t xml:space="preserve"> </w:t>
      </w:r>
      <w:r w:rsidR="00856AC0" w:rsidRPr="00856AC0">
        <w:t xml:space="preserve">Penalties for failing to comply include, but are not limited to, disciplinary action up to and including termination, monetary fines of </w:t>
      </w:r>
      <w:r w:rsidR="005F5E29">
        <w:t xml:space="preserve">up to </w:t>
      </w:r>
      <w:r w:rsidR="00856AC0" w:rsidRPr="00856AC0">
        <w:t>$5,000 or the amount of damage sustained by the state or up to three times the amount involved in the ethical violation. (</w:t>
      </w:r>
      <w:hyperlink r:id="rId12" w:anchor="42.52.480" w:history="1">
        <w:r w:rsidR="00856AC0" w:rsidRPr="004E3710">
          <w:rPr>
            <w:rStyle w:val="Hyperlink"/>
          </w:rPr>
          <w:t>RCW 42.52.480</w:t>
        </w:r>
      </w:hyperlink>
      <w:r w:rsidR="00856AC0" w:rsidRPr="00856AC0">
        <w:t xml:space="preserve">; </w:t>
      </w:r>
      <w:hyperlink r:id="rId13" w:anchor="42.52.520" w:history="1">
        <w:r w:rsidR="00856AC0" w:rsidRPr="004E3710">
          <w:rPr>
            <w:rStyle w:val="Hyperlink"/>
          </w:rPr>
          <w:t>RCW 42.52.520</w:t>
        </w:r>
      </w:hyperlink>
      <w:r w:rsidR="00856AC0" w:rsidRPr="00856AC0">
        <w:t>)</w:t>
      </w:r>
    </w:p>
    <w:p w14:paraId="55896569" w14:textId="77777777" w:rsidR="003E5F50" w:rsidRDefault="003E5F50" w:rsidP="006B24FD">
      <w:pPr>
        <w:pStyle w:val="BodyText"/>
      </w:pPr>
      <w:r w:rsidRPr="00856AC0">
        <w:t>Employees who need assistance or have questions about a particular decision should conta</w:t>
      </w:r>
      <w:r>
        <w:t>ct the</w:t>
      </w:r>
      <w:r w:rsidR="00747A8F">
        <w:t>ir supervisor or</w:t>
      </w:r>
      <w:r>
        <w:t xml:space="preserve"> executive director of human resources</w:t>
      </w:r>
      <w:r w:rsidRPr="00856AC0">
        <w:t>.</w:t>
      </w:r>
      <w:r w:rsidR="006B24FD">
        <w:t xml:space="preserve"> </w:t>
      </w:r>
      <w:r w:rsidRPr="003E5F50">
        <w:t xml:space="preserve">There are numerous resources available at the </w:t>
      </w:r>
      <w:hyperlink r:id="rId14" w:history="1">
        <w:r w:rsidRPr="003E5F50">
          <w:rPr>
            <w:rStyle w:val="Hyperlink"/>
          </w:rPr>
          <w:t>executive ethics board website</w:t>
        </w:r>
      </w:hyperlink>
      <w:r w:rsidRPr="003E5F50">
        <w:t xml:space="preserve">, </w:t>
      </w:r>
      <w:r>
        <w:t xml:space="preserve">including training options, </w:t>
      </w:r>
      <w:r w:rsidRPr="003E5F50">
        <w:t>frequently asked questions, advisory opinions and the ethics rules.</w:t>
      </w:r>
    </w:p>
    <w:p w14:paraId="13045DD7" w14:textId="77777777" w:rsidR="00926B93" w:rsidRPr="006742B9" w:rsidRDefault="00FD01D1" w:rsidP="006B24FD">
      <w:pPr>
        <w:pStyle w:val="Heading2"/>
      </w:pPr>
      <w:r>
        <w:t>A</w:t>
      </w:r>
      <w:r w:rsidR="000A0070">
        <w:t>.</w:t>
      </w:r>
      <w:r w:rsidR="000A0070">
        <w:tab/>
      </w:r>
      <w:r w:rsidR="00926B93" w:rsidRPr="006742B9">
        <w:t>E</w:t>
      </w:r>
      <w:r w:rsidR="006B24FD">
        <w:t>THICAL STANDARDS</w:t>
      </w:r>
    </w:p>
    <w:p w14:paraId="2990BBC7" w14:textId="4F31A653" w:rsidR="00926B93" w:rsidRPr="006742B9" w:rsidRDefault="00926B93" w:rsidP="006B24FD">
      <w:pPr>
        <w:pStyle w:val="BodyText025"/>
      </w:pPr>
      <w:r w:rsidRPr="006742B9">
        <w:t xml:space="preserve">The following </w:t>
      </w:r>
      <w:r w:rsidR="00A54B7E">
        <w:t>list</w:t>
      </w:r>
      <w:r w:rsidRPr="006742B9">
        <w:t xml:space="preserve"> </w:t>
      </w:r>
      <w:r w:rsidR="00044CA2">
        <w:t xml:space="preserve">of </w:t>
      </w:r>
      <w:hyperlink r:id="rId15" w:history="1">
        <w:r w:rsidR="00044CA2" w:rsidRPr="00044CA2">
          <w:rPr>
            <w:rStyle w:val="Hyperlink"/>
          </w:rPr>
          <w:t>ethical standards</w:t>
        </w:r>
      </w:hyperlink>
      <w:r w:rsidR="00044CA2">
        <w:t xml:space="preserve"> </w:t>
      </w:r>
      <w:r w:rsidRPr="006742B9">
        <w:t>describe</w:t>
      </w:r>
      <w:r w:rsidR="00A54B7E">
        <w:t>s</w:t>
      </w:r>
      <w:r w:rsidRPr="006742B9">
        <w:t xml:space="preserve"> major principles from the ethics law that apply to all employees of </w:t>
      </w:r>
      <w:r w:rsidR="001965ED" w:rsidRPr="006742B9">
        <w:t>Wenatchee Valley College</w:t>
      </w:r>
      <w:r w:rsidRPr="006742B9">
        <w:t>.</w:t>
      </w:r>
    </w:p>
    <w:p w14:paraId="30807D63" w14:textId="77777777" w:rsidR="00FD01D1" w:rsidRDefault="000A0070" w:rsidP="006B24FD">
      <w:pPr>
        <w:pStyle w:val="Heading3"/>
      </w:pPr>
      <w:r>
        <w:t>1.</w:t>
      </w:r>
      <w:r>
        <w:tab/>
      </w:r>
      <w:r w:rsidR="00FD01D1" w:rsidRPr="00A54B7E">
        <w:t>Conflict of Interest</w:t>
      </w:r>
      <w:r w:rsidR="006B24FD">
        <w:t>.</w:t>
      </w:r>
    </w:p>
    <w:p w14:paraId="4C570C5E" w14:textId="77777777" w:rsidR="00FA7453" w:rsidRPr="006742B9" w:rsidRDefault="00FD01D1" w:rsidP="006B24FD">
      <w:pPr>
        <w:pStyle w:val="Heading3"/>
      </w:pPr>
      <w:r>
        <w:t>2.</w:t>
      </w:r>
      <w:r>
        <w:tab/>
      </w:r>
      <w:r w:rsidR="00926B93" w:rsidRPr="00A54B7E">
        <w:t>Gifts</w:t>
      </w:r>
      <w:r w:rsidR="006B24FD">
        <w:t>.</w:t>
      </w:r>
    </w:p>
    <w:p w14:paraId="42823DFA" w14:textId="77777777" w:rsidR="00FD01D1" w:rsidRPr="006742B9" w:rsidRDefault="00FD01D1" w:rsidP="006B24FD">
      <w:pPr>
        <w:pStyle w:val="Heading3"/>
      </w:pPr>
      <w:r>
        <w:t>3</w:t>
      </w:r>
      <w:r w:rsidR="000A0070">
        <w:t>.</w:t>
      </w:r>
      <w:r w:rsidR="000A0070">
        <w:tab/>
      </w:r>
      <w:r w:rsidRPr="00A54B7E">
        <w:t>Honoraria</w:t>
      </w:r>
      <w:r w:rsidR="006B24FD">
        <w:t>.</w:t>
      </w:r>
    </w:p>
    <w:p w14:paraId="199072C5" w14:textId="77777777" w:rsidR="00FD01D1" w:rsidRDefault="006F6CB5" w:rsidP="006B24FD">
      <w:pPr>
        <w:pStyle w:val="Heading3"/>
      </w:pPr>
      <w:r>
        <w:t>4</w:t>
      </w:r>
      <w:r w:rsidR="000A0070">
        <w:t>.</w:t>
      </w:r>
      <w:r w:rsidR="000A0070">
        <w:tab/>
      </w:r>
      <w:r w:rsidR="00FD01D1" w:rsidRPr="00A54B7E">
        <w:t>Compensation for Official Duties or Nonperformance</w:t>
      </w:r>
      <w:r w:rsidR="006B24FD">
        <w:t>.</w:t>
      </w:r>
    </w:p>
    <w:p w14:paraId="558FA5F7" w14:textId="77777777" w:rsidR="00926B93" w:rsidRPr="006742B9" w:rsidRDefault="006F6CB5" w:rsidP="006B24FD">
      <w:pPr>
        <w:pStyle w:val="Heading3"/>
      </w:pPr>
      <w:r>
        <w:t>5.</w:t>
      </w:r>
      <w:r>
        <w:tab/>
      </w:r>
      <w:r w:rsidR="00926B93" w:rsidRPr="00A54B7E">
        <w:t>Compensation</w:t>
      </w:r>
      <w:r w:rsidR="00701341" w:rsidRPr="00A54B7E">
        <w:t xml:space="preserve"> for Outside Activities</w:t>
      </w:r>
      <w:r w:rsidR="006B24FD">
        <w:t>.</w:t>
      </w:r>
    </w:p>
    <w:p w14:paraId="02DEC9A1" w14:textId="77777777" w:rsidR="006F6CB5" w:rsidRPr="006742B9" w:rsidRDefault="006F6CB5" w:rsidP="006B24FD">
      <w:pPr>
        <w:pStyle w:val="Heading3"/>
      </w:pPr>
      <w:r>
        <w:t>6.</w:t>
      </w:r>
      <w:r>
        <w:tab/>
      </w:r>
      <w:r w:rsidRPr="00A54B7E">
        <w:t>Use of State Resources for Personal Benefit</w:t>
      </w:r>
      <w:r w:rsidR="006B24FD">
        <w:t>.</w:t>
      </w:r>
    </w:p>
    <w:p w14:paraId="37E9D13F" w14:textId="77777777" w:rsidR="006F6CB5" w:rsidRPr="006742B9" w:rsidRDefault="006F6CB5" w:rsidP="006B24FD">
      <w:pPr>
        <w:pStyle w:val="Heading3"/>
      </w:pPr>
      <w:r>
        <w:t>7.</w:t>
      </w:r>
      <w:r>
        <w:tab/>
      </w:r>
      <w:r w:rsidRPr="00A54B7E">
        <w:t>Use of Public Resources for Political Campaigns</w:t>
      </w:r>
      <w:r w:rsidR="006B24FD">
        <w:t>.</w:t>
      </w:r>
    </w:p>
    <w:p w14:paraId="200D3ABA" w14:textId="77777777" w:rsidR="00FD01D1" w:rsidRPr="006742B9" w:rsidRDefault="006F6CB5" w:rsidP="006B24FD">
      <w:pPr>
        <w:pStyle w:val="Heading3"/>
      </w:pPr>
      <w:r>
        <w:t>8.</w:t>
      </w:r>
      <w:r>
        <w:tab/>
      </w:r>
      <w:r w:rsidR="00FD01D1" w:rsidRPr="00A54B7E">
        <w:t>Confidential Information</w:t>
      </w:r>
      <w:r w:rsidR="006B24FD">
        <w:t>.</w:t>
      </w:r>
    </w:p>
    <w:p w14:paraId="3692BE13" w14:textId="77777777" w:rsidR="004E24E0" w:rsidRPr="006742B9" w:rsidRDefault="004E24E0" w:rsidP="006B24FD">
      <w:pPr>
        <w:pStyle w:val="Heading3"/>
      </w:pPr>
      <w:r>
        <w:t>9.</w:t>
      </w:r>
      <w:r>
        <w:tab/>
      </w:r>
      <w:r w:rsidRPr="00A54B7E">
        <w:t>Financial Interest in Transactions</w:t>
      </w:r>
      <w:r w:rsidR="006B24FD">
        <w:t>.</w:t>
      </w:r>
    </w:p>
    <w:p w14:paraId="3692A3D6" w14:textId="77777777" w:rsidR="00926B93" w:rsidRPr="006742B9" w:rsidRDefault="004E24E0" w:rsidP="006B24FD">
      <w:pPr>
        <w:pStyle w:val="Heading3"/>
      </w:pPr>
      <w:r>
        <w:t>10.</w:t>
      </w:r>
      <w:r>
        <w:tab/>
      </w:r>
      <w:r w:rsidR="00926B93" w:rsidRPr="00A54B7E">
        <w:t>Ass</w:t>
      </w:r>
      <w:r w:rsidR="00701341" w:rsidRPr="00A54B7E">
        <w:t xml:space="preserve">isting in </w:t>
      </w:r>
      <w:r w:rsidRPr="00A54B7E">
        <w:t>T</w:t>
      </w:r>
      <w:r w:rsidR="00701341" w:rsidRPr="00A54B7E">
        <w:t>ransactions</w:t>
      </w:r>
      <w:r w:rsidR="006B24FD">
        <w:t>.</w:t>
      </w:r>
    </w:p>
    <w:p w14:paraId="32A426C7" w14:textId="77777777" w:rsidR="004E24E0" w:rsidRDefault="004E24E0" w:rsidP="006B24FD">
      <w:pPr>
        <w:pStyle w:val="Heading3"/>
      </w:pPr>
      <w:r>
        <w:t>11.</w:t>
      </w:r>
      <w:r>
        <w:tab/>
      </w:r>
      <w:r w:rsidRPr="00A54B7E">
        <w:t>Special Privileges</w:t>
      </w:r>
      <w:r w:rsidR="006B24FD">
        <w:t>.</w:t>
      </w:r>
    </w:p>
    <w:p w14:paraId="5E70788F" w14:textId="77777777" w:rsidR="00926B93" w:rsidRDefault="004E24E0" w:rsidP="006B24FD">
      <w:pPr>
        <w:pStyle w:val="Heading3"/>
      </w:pPr>
      <w:r>
        <w:t>12.</w:t>
      </w:r>
      <w:r>
        <w:tab/>
      </w:r>
      <w:r w:rsidR="00EF596F" w:rsidRPr="00A54B7E">
        <w:t xml:space="preserve">Post </w:t>
      </w:r>
      <w:r w:rsidRPr="00A54B7E">
        <w:t>S</w:t>
      </w:r>
      <w:r w:rsidR="00EF596F" w:rsidRPr="00A54B7E">
        <w:t xml:space="preserve">tate </w:t>
      </w:r>
      <w:r w:rsidRPr="00A54B7E">
        <w:t>E</w:t>
      </w:r>
      <w:r w:rsidR="00EF596F" w:rsidRPr="00A54B7E">
        <w:t>mployment</w:t>
      </w:r>
      <w:r w:rsidR="006B24FD">
        <w:t>.</w:t>
      </w:r>
    </w:p>
    <w:p w14:paraId="1BCDDEBE" w14:textId="77777777" w:rsidR="00FE5928" w:rsidRDefault="00FE5928" w:rsidP="006B24FD">
      <w:pPr>
        <w:pStyle w:val="Heading3"/>
      </w:pPr>
      <w:r>
        <w:t>13.</w:t>
      </w:r>
      <w:r>
        <w:tab/>
      </w:r>
      <w:r w:rsidRPr="00A54B7E">
        <w:t>Publisher’s Samples</w:t>
      </w:r>
      <w:r w:rsidR="006B24FD">
        <w:t>.</w:t>
      </w:r>
    </w:p>
    <w:p w14:paraId="43E6DBDE" w14:textId="77777777" w:rsidR="001025A2" w:rsidRPr="001025A2" w:rsidRDefault="00C31303" w:rsidP="006B24FD">
      <w:pPr>
        <w:pStyle w:val="Heading2"/>
      </w:pPr>
      <w:r>
        <w:lastRenderedPageBreak/>
        <w:t>B</w:t>
      </w:r>
      <w:r w:rsidR="001025A2">
        <w:t>.</w:t>
      </w:r>
      <w:r w:rsidR="001025A2">
        <w:tab/>
      </w:r>
      <w:r w:rsidR="001025A2" w:rsidRPr="001025A2">
        <w:t>R</w:t>
      </w:r>
      <w:r w:rsidR="006B24FD">
        <w:t>EPORTING VIOLATIONS</w:t>
      </w:r>
    </w:p>
    <w:p w14:paraId="0A8D9A02" w14:textId="41218EC3" w:rsidR="00363072" w:rsidRDefault="00846F37" w:rsidP="006B24FD">
      <w:pPr>
        <w:pStyle w:val="BodyText025"/>
      </w:pPr>
      <w:r>
        <w:t xml:space="preserve">Employees </w:t>
      </w:r>
      <w:r w:rsidR="006C2885">
        <w:t>seek</w:t>
      </w:r>
      <w:r>
        <w:t>ing</w:t>
      </w:r>
      <w:r w:rsidR="006C2885">
        <w:t xml:space="preserve"> advice regarding potential conflic</w:t>
      </w:r>
      <w:r>
        <w:t xml:space="preserve">t of interest issues are encouraged to </w:t>
      </w:r>
      <w:r w:rsidRPr="001025A2">
        <w:t xml:space="preserve">contact the </w:t>
      </w:r>
      <w:r w:rsidR="00F41AB1">
        <w:t>vice president of organizational culture and enrichment</w:t>
      </w:r>
      <w:r w:rsidRPr="001025A2">
        <w:t>.</w:t>
      </w:r>
      <w:r w:rsidR="006B24FD">
        <w:t xml:space="preserve"> </w:t>
      </w:r>
      <w:r>
        <w:t xml:space="preserve">Employees </w:t>
      </w:r>
      <w:r w:rsidR="00710E27">
        <w:t>may also r</w:t>
      </w:r>
      <w:r w:rsidR="001025A2" w:rsidRPr="001025A2">
        <w:t xml:space="preserve">eport </w:t>
      </w:r>
      <w:r w:rsidR="00792DD1">
        <w:t xml:space="preserve">or file an alleged </w:t>
      </w:r>
      <w:r w:rsidR="001025A2" w:rsidRPr="001025A2">
        <w:t xml:space="preserve">ethical violation by </w:t>
      </w:r>
      <w:r w:rsidR="00352E06" w:rsidRPr="001025A2">
        <w:t>a</w:t>
      </w:r>
      <w:r w:rsidR="001025A2" w:rsidRPr="001025A2">
        <w:t xml:space="preserve"> </w:t>
      </w:r>
      <w:r w:rsidR="00363072">
        <w:t>Wenatchee Valley</w:t>
      </w:r>
      <w:r w:rsidR="001025A2" w:rsidRPr="001025A2">
        <w:t xml:space="preserve"> College employee </w:t>
      </w:r>
      <w:r w:rsidR="00792DD1">
        <w:t xml:space="preserve">internally, within the college, </w:t>
      </w:r>
      <w:r w:rsidR="00710E27">
        <w:t xml:space="preserve">by contacting the </w:t>
      </w:r>
      <w:r w:rsidR="00F41AB1" w:rsidRPr="00F41AB1">
        <w:t>vice president of organizational culture and enrichment</w:t>
      </w:r>
      <w:r w:rsidR="00710E27">
        <w:t>.</w:t>
      </w:r>
    </w:p>
    <w:p w14:paraId="755A07B4" w14:textId="3F23E298" w:rsidR="001025A2" w:rsidRDefault="001025A2" w:rsidP="006B24FD">
      <w:pPr>
        <w:pStyle w:val="BodyText025"/>
      </w:pPr>
      <w:r w:rsidRPr="001025A2">
        <w:t xml:space="preserve">Alternately, complaints may be filed by an individual (personally or by </w:t>
      </w:r>
      <w:r w:rsidR="00113EAD">
        <w:t>their</w:t>
      </w:r>
      <w:r w:rsidRPr="001025A2">
        <w:t xml:space="preserve"> attorney) with the </w:t>
      </w:r>
      <w:hyperlink r:id="rId16" w:history="1">
        <w:r w:rsidR="00363072" w:rsidRPr="00710E27">
          <w:rPr>
            <w:rStyle w:val="Hyperlink"/>
          </w:rPr>
          <w:t xml:space="preserve">Washington State </w:t>
        </w:r>
        <w:r w:rsidR="00792DD1" w:rsidRPr="00710E27">
          <w:rPr>
            <w:rStyle w:val="Hyperlink"/>
          </w:rPr>
          <w:t xml:space="preserve">Executive </w:t>
        </w:r>
        <w:r w:rsidRPr="00710E27">
          <w:rPr>
            <w:rStyle w:val="Hyperlink"/>
          </w:rPr>
          <w:t>Ethics Board</w:t>
        </w:r>
      </w:hyperlink>
      <w:r w:rsidRPr="001025A2">
        <w:t>.</w:t>
      </w:r>
      <w:r w:rsidR="006B24FD">
        <w:t xml:space="preserve"> </w:t>
      </w:r>
      <w:r w:rsidRPr="001025A2">
        <w:t xml:space="preserve">Complaints shall state the name of the person alleged to have violated the ethics law or rules adopted under it and the particulars </w:t>
      </w:r>
      <w:proofErr w:type="gramStart"/>
      <w:r w:rsidRPr="001025A2">
        <w:t>involved, and</w:t>
      </w:r>
      <w:proofErr w:type="gramEnd"/>
      <w:r w:rsidRPr="001025A2">
        <w:t xml:space="preserve"> may contain other information necessary </w:t>
      </w:r>
      <w:proofErr w:type="gramStart"/>
      <w:r w:rsidRPr="001025A2">
        <w:t>to</w:t>
      </w:r>
      <w:proofErr w:type="gramEnd"/>
      <w:r w:rsidRPr="001025A2">
        <w:t xml:space="preserve"> the investigation. (</w:t>
      </w:r>
      <w:hyperlink r:id="rId17" w:anchor="42.52.410" w:history="1">
        <w:r w:rsidRPr="00435B4C">
          <w:rPr>
            <w:rStyle w:val="Hyperlink"/>
          </w:rPr>
          <w:t>RCW 42.52.410</w:t>
        </w:r>
      </w:hyperlink>
      <w:r w:rsidRPr="001025A2">
        <w:t>)</w:t>
      </w:r>
    </w:p>
    <w:p w14:paraId="19E68173" w14:textId="77777777" w:rsidR="006C2885" w:rsidRDefault="00710E27" w:rsidP="006B24FD">
      <w:pPr>
        <w:pStyle w:val="BodyText025"/>
      </w:pPr>
      <w:r>
        <w:t>In addition, e</w:t>
      </w:r>
      <w:r w:rsidR="006C2885">
        <w:t xml:space="preserve">mployees may make </w:t>
      </w:r>
      <w:r>
        <w:t xml:space="preserve">complaints with the </w:t>
      </w:r>
      <w:hyperlink r:id="rId18" w:history="1">
        <w:r w:rsidRPr="00710E27">
          <w:rPr>
            <w:rStyle w:val="Hyperlink"/>
          </w:rPr>
          <w:t>Washington S</w:t>
        </w:r>
        <w:r w:rsidR="006C2885" w:rsidRPr="00710E27">
          <w:rPr>
            <w:rStyle w:val="Hyperlink"/>
          </w:rPr>
          <w:t>tate Auditor’s Office</w:t>
        </w:r>
      </w:hyperlink>
      <w:r w:rsidR="006C2885">
        <w:t xml:space="preserve"> under the provisions of the Whistleblower Act.</w:t>
      </w:r>
    </w:p>
    <w:p w14:paraId="3B00D266" w14:textId="77777777" w:rsidR="001025A2" w:rsidRPr="001025A2" w:rsidRDefault="00C31303" w:rsidP="006B24FD">
      <w:pPr>
        <w:pStyle w:val="Heading2"/>
      </w:pPr>
      <w:r>
        <w:t>C</w:t>
      </w:r>
      <w:r w:rsidR="001025A2">
        <w:t>.</w:t>
      </w:r>
      <w:r w:rsidR="001025A2">
        <w:tab/>
      </w:r>
      <w:r w:rsidR="00352E06">
        <w:t>D</w:t>
      </w:r>
      <w:r w:rsidR="006B24FD">
        <w:t>ISSEMINIATION OF INFORMATION AND ANNUAL REVIEW</w:t>
      </w:r>
    </w:p>
    <w:p w14:paraId="299460AF" w14:textId="77777777" w:rsidR="00926B93" w:rsidRPr="000117F6" w:rsidRDefault="001025A2" w:rsidP="006B24FD">
      <w:pPr>
        <w:pStyle w:val="BodyText025"/>
      </w:pPr>
      <w:r w:rsidRPr="001025A2">
        <w:t xml:space="preserve">The </w:t>
      </w:r>
      <w:r w:rsidR="00363072">
        <w:t>h</w:t>
      </w:r>
      <w:r w:rsidRPr="001025A2">
        <w:t xml:space="preserve">uman </w:t>
      </w:r>
      <w:r w:rsidR="00363072">
        <w:t>r</w:t>
      </w:r>
      <w:r w:rsidRPr="001025A2">
        <w:t xml:space="preserve">esources department will </w:t>
      </w:r>
      <w:r w:rsidR="00363072">
        <w:t>make all employees aware of this policy and accompanying procedure on an annual basis.</w:t>
      </w:r>
      <w:r w:rsidR="006B24FD">
        <w:t xml:space="preserve"> </w:t>
      </w:r>
      <w:r w:rsidR="00363072">
        <w:t xml:space="preserve">In addition, all employees </w:t>
      </w:r>
      <w:r w:rsidR="00363072" w:rsidRPr="000117F6">
        <w:t>will receive a copy of the Wenatchee Valley College Code of Ethics brochure.</w:t>
      </w:r>
      <w:r w:rsidR="006B24FD">
        <w:t xml:space="preserve"> </w:t>
      </w:r>
      <w:r w:rsidR="00926B93" w:rsidRPr="000117F6">
        <w:t xml:space="preserve">New employees will receive a copy during employee orientation conducted </w:t>
      </w:r>
      <w:r w:rsidR="00352E06">
        <w:t>by the human resource o</w:t>
      </w:r>
      <w:r w:rsidR="000117F6" w:rsidRPr="000117F6">
        <w:t>ffice.</w:t>
      </w:r>
    </w:p>
    <w:p w14:paraId="3C4DD3F2" w14:textId="77777777" w:rsidR="001B1477" w:rsidRPr="00BC6212" w:rsidRDefault="001B1477" w:rsidP="006B24FD">
      <w:pPr>
        <w:pStyle w:val="BodyTextItalicBOT"/>
      </w:pPr>
      <w:r w:rsidRPr="00BC6212">
        <w:t>Supersedes 2.P.85; moved from old manual</w:t>
      </w:r>
    </w:p>
    <w:p w14:paraId="10C8B180" w14:textId="77777777" w:rsidR="001B1477" w:rsidRPr="00BC6212" w:rsidRDefault="001B1477" w:rsidP="006B24FD">
      <w:pPr>
        <w:pStyle w:val="BodyTextItalicBOT"/>
      </w:pPr>
      <w:r w:rsidRPr="00BC6212">
        <w:t>Revised (</w:t>
      </w:r>
      <w:r w:rsidR="0069675B" w:rsidRPr="00BC6212">
        <w:t>complete rewrite</w:t>
      </w:r>
      <w:r w:rsidRPr="00BC6212">
        <w:t xml:space="preserve">); approved by </w:t>
      </w:r>
      <w:r w:rsidR="0069675B" w:rsidRPr="00BC6212">
        <w:t>t</w:t>
      </w:r>
      <w:r w:rsidR="00636757">
        <w:t>he president’s cabinet: 11/22/11</w:t>
      </w:r>
    </w:p>
    <w:p w14:paraId="7E4E3305" w14:textId="77777777" w:rsidR="000117F6" w:rsidRDefault="001B1477" w:rsidP="006B24FD">
      <w:pPr>
        <w:pStyle w:val="BodyTextItalicBOT"/>
      </w:pPr>
      <w:r w:rsidRPr="00BC6212">
        <w:t>Adopted by</w:t>
      </w:r>
      <w:r w:rsidR="00046444">
        <w:t xml:space="preserve"> the board of trustees: 2/15/12</w:t>
      </w:r>
    </w:p>
    <w:p w14:paraId="19083783" w14:textId="2481EC9E" w:rsidR="004B35BC" w:rsidRPr="00E83DEE" w:rsidRDefault="004B35BC" w:rsidP="00E83DEE">
      <w:pPr>
        <w:pStyle w:val="BodyText"/>
      </w:pPr>
      <w:r w:rsidRPr="00E83DEE">
        <w:t xml:space="preserve">Last reviewed: </w:t>
      </w:r>
      <w:r w:rsidR="00F41AB1">
        <w:t>1/6/26</w:t>
      </w:r>
    </w:p>
    <w:p w14:paraId="6B465742" w14:textId="77777777" w:rsidR="00CA4084" w:rsidRPr="00C155BF" w:rsidRDefault="00CA4084" w:rsidP="006B24FD">
      <w:pPr>
        <w:pStyle w:val="RelatedPP"/>
      </w:pPr>
      <w:r>
        <w:t xml:space="preserve">Related </w:t>
      </w:r>
      <w:r w:rsidR="008A387A">
        <w:t>policies, procedures and other r</w:t>
      </w:r>
      <w:r>
        <w:t>esources</w:t>
      </w:r>
    </w:p>
    <w:p w14:paraId="048E6170" w14:textId="77777777" w:rsidR="00DC6967" w:rsidRDefault="00DC6967" w:rsidP="0090749F">
      <w:pPr>
        <w:pStyle w:val="000000RelatedPolicies"/>
      </w:pPr>
      <w:r>
        <w:tab/>
        <w:t>500.090</w:t>
      </w:r>
      <w:r>
        <w:tab/>
      </w:r>
      <w:hyperlink r:id="rId19" w:history="1">
        <w:r w:rsidRPr="0002413F">
          <w:rPr>
            <w:rStyle w:val="Hyperlink"/>
          </w:rPr>
          <w:t>Workplace Civility &amp; Respect Policy</w:t>
        </w:r>
      </w:hyperlink>
    </w:p>
    <w:p w14:paraId="653CACE0" w14:textId="435807C7" w:rsidR="00DC6967" w:rsidRPr="0090749F" w:rsidRDefault="00DC6967" w:rsidP="0090749F">
      <w:pPr>
        <w:pStyle w:val="000000RelatedPolicies"/>
        <w:rPr>
          <w:rStyle w:val="Hyperlink"/>
          <w:color w:val="auto"/>
        </w:rPr>
      </w:pPr>
      <w:r>
        <w:tab/>
        <w:t>500.100</w:t>
      </w:r>
      <w:r>
        <w:tab/>
      </w:r>
      <w:hyperlink r:id="rId20" w:history="1">
        <w:r w:rsidRPr="004B5EA1">
          <w:rPr>
            <w:rStyle w:val="Hyperlink"/>
          </w:rPr>
          <w:t xml:space="preserve">Standards of Employee </w:t>
        </w:r>
        <w:r w:rsidR="001F2FA5">
          <w:rPr>
            <w:rStyle w:val="Hyperlink"/>
          </w:rPr>
          <w:t xml:space="preserve">Ethical </w:t>
        </w:r>
        <w:r w:rsidRPr="004B5EA1">
          <w:rPr>
            <w:rStyle w:val="Hyperlink"/>
          </w:rPr>
          <w:t>Conduct Policy</w:t>
        </w:r>
      </w:hyperlink>
    </w:p>
    <w:p w14:paraId="5D394ABF" w14:textId="40C7868D" w:rsidR="0090749F" w:rsidRPr="0090749F" w:rsidRDefault="0090749F" w:rsidP="0090749F">
      <w:pPr>
        <w:pStyle w:val="000000RelatedPolicies"/>
        <w:rPr>
          <w:rStyle w:val="Hyperlink"/>
          <w:color w:val="auto"/>
          <w:u w:val="none"/>
        </w:rPr>
      </w:pPr>
      <w:r w:rsidRPr="0090749F">
        <w:rPr>
          <w:rStyle w:val="Hyperlink"/>
          <w:color w:val="auto"/>
          <w:u w:val="none"/>
        </w:rPr>
        <w:tab/>
        <w:t>500.115</w:t>
      </w:r>
      <w:r>
        <w:rPr>
          <w:rStyle w:val="Hyperlink"/>
          <w:color w:val="auto"/>
          <w:u w:val="none"/>
        </w:rPr>
        <w:tab/>
      </w:r>
      <w:hyperlink r:id="rId21" w:history="1">
        <w:r w:rsidRPr="0090749F">
          <w:rPr>
            <w:rStyle w:val="Hyperlink"/>
          </w:rPr>
          <w:t>State Employee Misconduct (Whistleblower) Policy</w:t>
        </w:r>
      </w:hyperlink>
    </w:p>
    <w:p w14:paraId="63C0E723" w14:textId="77777777" w:rsidR="004644FA" w:rsidRDefault="004644FA" w:rsidP="0090749F">
      <w:pPr>
        <w:pStyle w:val="000000RelatedPolicies"/>
      </w:pPr>
      <w:r>
        <w:tab/>
        <w:t>500.125</w:t>
      </w:r>
      <w:r w:rsidRPr="00C120F7">
        <w:tab/>
      </w:r>
      <w:hyperlink r:id="rId22" w:history="1">
        <w:r w:rsidRPr="00C120F7">
          <w:rPr>
            <w:rStyle w:val="Hyperlink"/>
          </w:rPr>
          <w:t>Intellectual Property Policy</w:t>
        </w:r>
      </w:hyperlink>
    </w:p>
    <w:p w14:paraId="7A701AC7" w14:textId="340507C1" w:rsidR="00E2450B" w:rsidRPr="00E2450B" w:rsidRDefault="00E2450B" w:rsidP="0090749F">
      <w:pPr>
        <w:pStyle w:val="000000RelatedPolicies"/>
      </w:pPr>
      <w:r>
        <w:t>E</w:t>
      </w:r>
      <w:r w:rsidRPr="00E2450B">
        <w:t>thical conduct/</w:t>
      </w:r>
      <w:r w:rsidR="00DC6967" w:rsidRPr="00E2450B">
        <w:t xml:space="preserve">standards of employee conduct </w:t>
      </w:r>
      <w:hyperlink r:id="rId23" w:history="1">
        <w:r w:rsidR="00DC6967" w:rsidRPr="00E2450B">
          <w:rPr>
            <w:rStyle w:val="Hyperlink"/>
          </w:rPr>
          <w:t>examples</w:t>
        </w:r>
      </w:hyperlink>
      <w:r w:rsidRPr="00E2450B">
        <w:t xml:space="preserve"> outline</w:t>
      </w:r>
      <w:r w:rsidR="00CA4084" w:rsidRPr="00E2450B">
        <w:t xml:space="preserve"> situations that may arise </w:t>
      </w:r>
      <w:r w:rsidRPr="00E2450B">
        <w:t>and</w:t>
      </w:r>
      <w:r w:rsidR="00CA4084" w:rsidRPr="00E2450B">
        <w:t xml:space="preserve"> help further explain some parts of the ethics law.</w:t>
      </w:r>
    </w:p>
    <w:p w14:paraId="39C0482B" w14:textId="3FCB8C92" w:rsidR="00E2450B" w:rsidRPr="00E2450B" w:rsidRDefault="00E2450B" w:rsidP="0090749F">
      <w:pPr>
        <w:pStyle w:val="000000RelatedPolicies"/>
      </w:pPr>
      <w:r w:rsidRPr="00E2450B">
        <w:t xml:space="preserve">Complete list of </w:t>
      </w:r>
      <w:hyperlink r:id="rId24" w:anchor="42.52.010" w:history="1">
        <w:r w:rsidRPr="00B63A05">
          <w:rPr>
            <w:rStyle w:val="Hyperlink"/>
          </w:rPr>
          <w:t>definitions</w:t>
        </w:r>
      </w:hyperlink>
      <w:r w:rsidRPr="00E2450B">
        <w:t xml:space="preserve"> of the ethics law per </w:t>
      </w:r>
      <w:hyperlink r:id="rId25" w:anchor="42.52.010" w:history="1">
        <w:r w:rsidRPr="00395F96">
          <w:rPr>
            <w:rStyle w:val="Hyperlink"/>
          </w:rPr>
          <w:t>RCW 42.52.010</w:t>
        </w:r>
      </w:hyperlink>
    </w:p>
    <w:sectPr w:rsidR="00E2450B" w:rsidRPr="00E2450B" w:rsidSect="00081230">
      <w:headerReference w:type="default" r:id="rId26"/>
      <w:pgSz w:w="12240" w:h="15840" w:code="1"/>
      <w:pgMar w:top="1440" w:right="1440" w:bottom="634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5A0C" w14:textId="77777777" w:rsidR="00A226DF" w:rsidRDefault="00A226DF" w:rsidP="00081230">
      <w:r>
        <w:separator/>
      </w:r>
    </w:p>
  </w:endnote>
  <w:endnote w:type="continuationSeparator" w:id="0">
    <w:p w14:paraId="202BFC3A" w14:textId="77777777" w:rsidR="00A226DF" w:rsidRDefault="00A226DF" w:rsidP="0008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6E69" w14:textId="77777777" w:rsidR="00A226DF" w:rsidRDefault="00A226DF" w:rsidP="00081230">
      <w:r>
        <w:separator/>
      </w:r>
    </w:p>
  </w:footnote>
  <w:footnote w:type="continuationSeparator" w:id="0">
    <w:p w14:paraId="782DFF94" w14:textId="77777777" w:rsidR="00A226DF" w:rsidRDefault="00A226DF" w:rsidP="0008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51FB" w14:textId="77777777" w:rsidR="008760A7" w:rsidRDefault="008760A7" w:rsidP="00081230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500.000 HUMAN RESOURCES</w:t>
    </w:r>
  </w:p>
  <w:p w14:paraId="02BFF93B" w14:textId="77777777" w:rsidR="008760A7" w:rsidRDefault="008760A7" w:rsidP="00081230">
    <w:r>
      <w:rPr>
        <w:rFonts w:eastAsia="MS Mincho"/>
      </w:rPr>
      <w:t>BOARD POLICY STATEMENT</w:t>
    </w:r>
  </w:p>
  <w:p w14:paraId="19C90768" w14:textId="77777777" w:rsidR="008760A7" w:rsidRDefault="008760A7" w:rsidP="000812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73F"/>
    <w:multiLevelType w:val="multilevel"/>
    <w:tmpl w:val="6C78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2603F"/>
    <w:multiLevelType w:val="hybridMultilevel"/>
    <w:tmpl w:val="1F649FF8"/>
    <w:lvl w:ilvl="0" w:tplc="D5F6E1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E59EE"/>
    <w:multiLevelType w:val="hybridMultilevel"/>
    <w:tmpl w:val="6CAEC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3A3116"/>
    <w:multiLevelType w:val="hybridMultilevel"/>
    <w:tmpl w:val="AB649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F3B15"/>
    <w:multiLevelType w:val="multilevel"/>
    <w:tmpl w:val="B02E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252621"/>
    <w:multiLevelType w:val="multilevel"/>
    <w:tmpl w:val="FB8C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8F4C32"/>
    <w:multiLevelType w:val="hybridMultilevel"/>
    <w:tmpl w:val="AD14462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B0D21"/>
    <w:multiLevelType w:val="hybridMultilevel"/>
    <w:tmpl w:val="D9C05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5784B"/>
    <w:multiLevelType w:val="hybridMultilevel"/>
    <w:tmpl w:val="CEA4174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45B3"/>
    <w:multiLevelType w:val="hybridMultilevel"/>
    <w:tmpl w:val="72BA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2615D"/>
    <w:multiLevelType w:val="hybridMultilevel"/>
    <w:tmpl w:val="0EF416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267DE"/>
    <w:multiLevelType w:val="multilevel"/>
    <w:tmpl w:val="04E0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314D9A"/>
    <w:multiLevelType w:val="hybridMultilevel"/>
    <w:tmpl w:val="CAB04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43788">
    <w:abstractNumId w:val="2"/>
  </w:num>
  <w:num w:numId="2" w16cid:durableId="1873687873">
    <w:abstractNumId w:val="7"/>
  </w:num>
  <w:num w:numId="3" w16cid:durableId="1993630920">
    <w:abstractNumId w:val="12"/>
  </w:num>
  <w:num w:numId="4" w16cid:durableId="488449149">
    <w:abstractNumId w:val="10"/>
  </w:num>
  <w:num w:numId="5" w16cid:durableId="692878644">
    <w:abstractNumId w:val="1"/>
  </w:num>
  <w:num w:numId="6" w16cid:durableId="396440846">
    <w:abstractNumId w:val="9"/>
  </w:num>
  <w:num w:numId="7" w16cid:durableId="791627964">
    <w:abstractNumId w:val="3"/>
  </w:num>
  <w:num w:numId="8" w16cid:durableId="2034258660">
    <w:abstractNumId w:val="8"/>
  </w:num>
  <w:num w:numId="9" w16cid:durableId="1498495952">
    <w:abstractNumId w:val="6"/>
  </w:num>
  <w:num w:numId="10" w16cid:durableId="762607931">
    <w:abstractNumId w:val="0"/>
  </w:num>
  <w:num w:numId="11" w16cid:durableId="1563564881">
    <w:abstractNumId w:val="5"/>
  </w:num>
  <w:num w:numId="12" w16cid:durableId="1305357642">
    <w:abstractNumId w:val="11"/>
  </w:num>
  <w:num w:numId="13" w16cid:durableId="1469009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B93"/>
    <w:rsid w:val="000003A7"/>
    <w:rsid w:val="00003A02"/>
    <w:rsid w:val="000117F6"/>
    <w:rsid w:val="0001278C"/>
    <w:rsid w:val="0001306F"/>
    <w:rsid w:val="00016850"/>
    <w:rsid w:val="00023F06"/>
    <w:rsid w:val="0002413F"/>
    <w:rsid w:val="00044CA2"/>
    <w:rsid w:val="00046444"/>
    <w:rsid w:val="000478D0"/>
    <w:rsid w:val="000511D0"/>
    <w:rsid w:val="000544F6"/>
    <w:rsid w:val="00055ABE"/>
    <w:rsid w:val="000619AD"/>
    <w:rsid w:val="00061BFF"/>
    <w:rsid w:val="00061F17"/>
    <w:rsid w:val="00065C1D"/>
    <w:rsid w:val="00066E3D"/>
    <w:rsid w:val="00075A40"/>
    <w:rsid w:val="00081230"/>
    <w:rsid w:val="00083006"/>
    <w:rsid w:val="00085090"/>
    <w:rsid w:val="00091AA4"/>
    <w:rsid w:val="0009512E"/>
    <w:rsid w:val="000957CB"/>
    <w:rsid w:val="000A0070"/>
    <w:rsid w:val="000B4F00"/>
    <w:rsid w:val="000B53F1"/>
    <w:rsid w:val="000C5E4B"/>
    <w:rsid w:val="000D635F"/>
    <w:rsid w:val="000D7D8A"/>
    <w:rsid w:val="001018DC"/>
    <w:rsid w:val="001025A2"/>
    <w:rsid w:val="0010527D"/>
    <w:rsid w:val="00106638"/>
    <w:rsid w:val="00112030"/>
    <w:rsid w:val="0011395E"/>
    <w:rsid w:val="00113EAD"/>
    <w:rsid w:val="00120FB6"/>
    <w:rsid w:val="00121DFF"/>
    <w:rsid w:val="001225D5"/>
    <w:rsid w:val="00140CC8"/>
    <w:rsid w:val="00142887"/>
    <w:rsid w:val="001549D0"/>
    <w:rsid w:val="00163D81"/>
    <w:rsid w:val="0016506D"/>
    <w:rsid w:val="00166ABE"/>
    <w:rsid w:val="00172DC4"/>
    <w:rsid w:val="00173260"/>
    <w:rsid w:val="0017350F"/>
    <w:rsid w:val="001965ED"/>
    <w:rsid w:val="001B1477"/>
    <w:rsid w:val="001B2654"/>
    <w:rsid w:val="001B3660"/>
    <w:rsid w:val="001C16E4"/>
    <w:rsid w:val="001F0DF3"/>
    <w:rsid w:val="001F2FA5"/>
    <w:rsid w:val="00204EBB"/>
    <w:rsid w:val="0021081F"/>
    <w:rsid w:val="002404FC"/>
    <w:rsid w:val="0024670B"/>
    <w:rsid w:val="002600F7"/>
    <w:rsid w:val="00267D3C"/>
    <w:rsid w:val="0027453B"/>
    <w:rsid w:val="00286CA4"/>
    <w:rsid w:val="00293A39"/>
    <w:rsid w:val="00294566"/>
    <w:rsid w:val="002A0E51"/>
    <w:rsid w:val="002A5FF9"/>
    <w:rsid w:val="002A7FFB"/>
    <w:rsid w:val="002D4760"/>
    <w:rsid w:val="002D7E73"/>
    <w:rsid w:val="002F1F7E"/>
    <w:rsid w:val="00301146"/>
    <w:rsid w:val="003030D6"/>
    <w:rsid w:val="003044AA"/>
    <w:rsid w:val="0034193B"/>
    <w:rsid w:val="003437FB"/>
    <w:rsid w:val="00352E06"/>
    <w:rsid w:val="0035560A"/>
    <w:rsid w:val="00363072"/>
    <w:rsid w:val="00370B26"/>
    <w:rsid w:val="00371AAE"/>
    <w:rsid w:val="00383585"/>
    <w:rsid w:val="00387DA0"/>
    <w:rsid w:val="00395F96"/>
    <w:rsid w:val="003A0746"/>
    <w:rsid w:val="003B04B2"/>
    <w:rsid w:val="003B6817"/>
    <w:rsid w:val="003D6EC0"/>
    <w:rsid w:val="003E0304"/>
    <w:rsid w:val="003E447B"/>
    <w:rsid w:val="003E5F50"/>
    <w:rsid w:val="003E60F4"/>
    <w:rsid w:val="003F0E39"/>
    <w:rsid w:val="004078C2"/>
    <w:rsid w:val="00410BE9"/>
    <w:rsid w:val="00422A32"/>
    <w:rsid w:val="00435B4C"/>
    <w:rsid w:val="004429CF"/>
    <w:rsid w:val="00460E9A"/>
    <w:rsid w:val="004644FA"/>
    <w:rsid w:val="0048706A"/>
    <w:rsid w:val="00495BB1"/>
    <w:rsid w:val="004B2340"/>
    <w:rsid w:val="004B35BC"/>
    <w:rsid w:val="004B4B65"/>
    <w:rsid w:val="004B5EA1"/>
    <w:rsid w:val="004B7325"/>
    <w:rsid w:val="004C2C4A"/>
    <w:rsid w:val="004D3256"/>
    <w:rsid w:val="004E0365"/>
    <w:rsid w:val="004E24E0"/>
    <w:rsid w:val="004E3710"/>
    <w:rsid w:val="004E475B"/>
    <w:rsid w:val="004F12C2"/>
    <w:rsid w:val="004F1390"/>
    <w:rsid w:val="004F1B97"/>
    <w:rsid w:val="00500783"/>
    <w:rsid w:val="00501560"/>
    <w:rsid w:val="0050160A"/>
    <w:rsid w:val="00515A2E"/>
    <w:rsid w:val="00517A2B"/>
    <w:rsid w:val="00521082"/>
    <w:rsid w:val="00522003"/>
    <w:rsid w:val="00525669"/>
    <w:rsid w:val="00527558"/>
    <w:rsid w:val="005311B3"/>
    <w:rsid w:val="00532C54"/>
    <w:rsid w:val="0053480E"/>
    <w:rsid w:val="00545BA8"/>
    <w:rsid w:val="0057057A"/>
    <w:rsid w:val="00576F31"/>
    <w:rsid w:val="005A1E7C"/>
    <w:rsid w:val="005B217A"/>
    <w:rsid w:val="005B2F29"/>
    <w:rsid w:val="005B5E14"/>
    <w:rsid w:val="005D0D25"/>
    <w:rsid w:val="005D487B"/>
    <w:rsid w:val="005F5E29"/>
    <w:rsid w:val="00613DDA"/>
    <w:rsid w:val="006351CD"/>
    <w:rsid w:val="00636757"/>
    <w:rsid w:val="006524DF"/>
    <w:rsid w:val="006646F6"/>
    <w:rsid w:val="006671D2"/>
    <w:rsid w:val="006702A6"/>
    <w:rsid w:val="006742B9"/>
    <w:rsid w:val="006745E5"/>
    <w:rsid w:val="00675BD6"/>
    <w:rsid w:val="00676E1B"/>
    <w:rsid w:val="00682123"/>
    <w:rsid w:val="00685C3A"/>
    <w:rsid w:val="00690039"/>
    <w:rsid w:val="0069413E"/>
    <w:rsid w:val="00695625"/>
    <w:rsid w:val="0069675B"/>
    <w:rsid w:val="00696D8D"/>
    <w:rsid w:val="006A3295"/>
    <w:rsid w:val="006B24FD"/>
    <w:rsid w:val="006B3FA9"/>
    <w:rsid w:val="006C2885"/>
    <w:rsid w:val="006C7A23"/>
    <w:rsid w:val="006D1F4D"/>
    <w:rsid w:val="006E04F5"/>
    <w:rsid w:val="006E4E28"/>
    <w:rsid w:val="006F0028"/>
    <w:rsid w:val="006F6CB5"/>
    <w:rsid w:val="00701341"/>
    <w:rsid w:val="007029BA"/>
    <w:rsid w:val="00710E27"/>
    <w:rsid w:val="00711DB7"/>
    <w:rsid w:val="00716021"/>
    <w:rsid w:val="00716740"/>
    <w:rsid w:val="0072337A"/>
    <w:rsid w:val="007279D5"/>
    <w:rsid w:val="0074056A"/>
    <w:rsid w:val="00747A8F"/>
    <w:rsid w:val="00757293"/>
    <w:rsid w:val="00760047"/>
    <w:rsid w:val="00764736"/>
    <w:rsid w:val="0076495A"/>
    <w:rsid w:val="00780539"/>
    <w:rsid w:val="00781605"/>
    <w:rsid w:val="00792DD1"/>
    <w:rsid w:val="007959AE"/>
    <w:rsid w:val="007974E6"/>
    <w:rsid w:val="007B1F42"/>
    <w:rsid w:val="007C3FF4"/>
    <w:rsid w:val="007D158B"/>
    <w:rsid w:val="007D41F0"/>
    <w:rsid w:val="007D4322"/>
    <w:rsid w:val="007D47A9"/>
    <w:rsid w:val="007D5389"/>
    <w:rsid w:val="007D5B8E"/>
    <w:rsid w:val="007E463D"/>
    <w:rsid w:val="007E6396"/>
    <w:rsid w:val="007F20A0"/>
    <w:rsid w:val="007F23C3"/>
    <w:rsid w:val="007F36EC"/>
    <w:rsid w:val="007F3AA1"/>
    <w:rsid w:val="00810A20"/>
    <w:rsid w:val="00812846"/>
    <w:rsid w:val="008144EC"/>
    <w:rsid w:val="00815299"/>
    <w:rsid w:val="008318F3"/>
    <w:rsid w:val="00833D31"/>
    <w:rsid w:val="00833D56"/>
    <w:rsid w:val="0083551B"/>
    <w:rsid w:val="00836321"/>
    <w:rsid w:val="0084097F"/>
    <w:rsid w:val="00846F37"/>
    <w:rsid w:val="00847382"/>
    <w:rsid w:val="00856AC0"/>
    <w:rsid w:val="00864D47"/>
    <w:rsid w:val="008760A7"/>
    <w:rsid w:val="0087774E"/>
    <w:rsid w:val="00890D75"/>
    <w:rsid w:val="00893269"/>
    <w:rsid w:val="00893604"/>
    <w:rsid w:val="0089452B"/>
    <w:rsid w:val="008A0632"/>
    <w:rsid w:val="008A34C1"/>
    <w:rsid w:val="008A3680"/>
    <w:rsid w:val="008A387A"/>
    <w:rsid w:val="008B216A"/>
    <w:rsid w:val="008C7FF0"/>
    <w:rsid w:val="008E5813"/>
    <w:rsid w:val="008E7604"/>
    <w:rsid w:val="008F7B3B"/>
    <w:rsid w:val="0090749F"/>
    <w:rsid w:val="00912E09"/>
    <w:rsid w:val="009158D0"/>
    <w:rsid w:val="00920371"/>
    <w:rsid w:val="00926B93"/>
    <w:rsid w:val="0094653A"/>
    <w:rsid w:val="009544FC"/>
    <w:rsid w:val="00972213"/>
    <w:rsid w:val="00973E4D"/>
    <w:rsid w:val="009912FD"/>
    <w:rsid w:val="00996438"/>
    <w:rsid w:val="00997F9E"/>
    <w:rsid w:val="009B33B2"/>
    <w:rsid w:val="009B673F"/>
    <w:rsid w:val="009E0B9B"/>
    <w:rsid w:val="009E4CBB"/>
    <w:rsid w:val="009E53F6"/>
    <w:rsid w:val="009E6779"/>
    <w:rsid w:val="00A00C35"/>
    <w:rsid w:val="00A155F5"/>
    <w:rsid w:val="00A15BE0"/>
    <w:rsid w:val="00A2170E"/>
    <w:rsid w:val="00A218EF"/>
    <w:rsid w:val="00A226DF"/>
    <w:rsid w:val="00A23190"/>
    <w:rsid w:val="00A24DE9"/>
    <w:rsid w:val="00A270C5"/>
    <w:rsid w:val="00A32C05"/>
    <w:rsid w:val="00A34F1D"/>
    <w:rsid w:val="00A41937"/>
    <w:rsid w:val="00A44BD6"/>
    <w:rsid w:val="00A46F00"/>
    <w:rsid w:val="00A54678"/>
    <w:rsid w:val="00A54B7E"/>
    <w:rsid w:val="00A7291B"/>
    <w:rsid w:val="00A80F9F"/>
    <w:rsid w:val="00A81F8B"/>
    <w:rsid w:val="00A93F24"/>
    <w:rsid w:val="00A974FA"/>
    <w:rsid w:val="00AB2526"/>
    <w:rsid w:val="00AD2A01"/>
    <w:rsid w:val="00AD2E55"/>
    <w:rsid w:val="00AD47B8"/>
    <w:rsid w:val="00AE3F10"/>
    <w:rsid w:val="00AE78D7"/>
    <w:rsid w:val="00AF28AD"/>
    <w:rsid w:val="00AF7618"/>
    <w:rsid w:val="00B063DA"/>
    <w:rsid w:val="00B07BCB"/>
    <w:rsid w:val="00B12183"/>
    <w:rsid w:val="00B14FA4"/>
    <w:rsid w:val="00B15015"/>
    <w:rsid w:val="00B15353"/>
    <w:rsid w:val="00B161EC"/>
    <w:rsid w:val="00B17720"/>
    <w:rsid w:val="00B22E2E"/>
    <w:rsid w:val="00B27044"/>
    <w:rsid w:val="00B27A62"/>
    <w:rsid w:val="00B54693"/>
    <w:rsid w:val="00B63A05"/>
    <w:rsid w:val="00B76DD6"/>
    <w:rsid w:val="00B83A82"/>
    <w:rsid w:val="00B8777C"/>
    <w:rsid w:val="00B90A6A"/>
    <w:rsid w:val="00B93289"/>
    <w:rsid w:val="00BA6252"/>
    <w:rsid w:val="00BC6212"/>
    <w:rsid w:val="00BC6A03"/>
    <w:rsid w:val="00BF5468"/>
    <w:rsid w:val="00C026B3"/>
    <w:rsid w:val="00C06998"/>
    <w:rsid w:val="00C265B8"/>
    <w:rsid w:val="00C2747B"/>
    <w:rsid w:val="00C31303"/>
    <w:rsid w:val="00C315F6"/>
    <w:rsid w:val="00C32A62"/>
    <w:rsid w:val="00C32B89"/>
    <w:rsid w:val="00C33E16"/>
    <w:rsid w:val="00C3406B"/>
    <w:rsid w:val="00C52395"/>
    <w:rsid w:val="00C52FBC"/>
    <w:rsid w:val="00C76572"/>
    <w:rsid w:val="00C83C5F"/>
    <w:rsid w:val="00C84F39"/>
    <w:rsid w:val="00CA2B5C"/>
    <w:rsid w:val="00CA4084"/>
    <w:rsid w:val="00CA6688"/>
    <w:rsid w:val="00CB00E5"/>
    <w:rsid w:val="00CB0664"/>
    <w:rsid w:val="00CB7AEA"/>
    <w:rsid w:val="00CC00A5"/>
    <w:rsid w:val="00CC4DE0"/>
    <w:rsid w:val="00CD1819"/>
    <w:rsid w:val="00CD3B9F"/>
    <w:rsid w:val="00CD5936"/>
    <w:rsid w:val="00CE63EC"/>
    <w:rsid w:val="00CF1972"/>
    <w:rsid w:val="00CF1E4B"/>
    <w:rsid w:val="00CF5566"/>
    <w:rsid w:val="00D122A8"/>
    <w:rsid w:val="00D126AE"/>
    <w:rsid w:val="00D26A88"/>
    <w:rsid w:val="00D34268"/>
    <w:rsid w:val="00D352FE"/>
    <w:rsid w:val="00D71B50"/>
    <w:rsid w:val="00D9085B"/>
    <w:rsid w:val="00D92400"/>
    <w:rsid w:val="00DB607F"/>
    <w:rsid w:val="00DC0821"/>
    <w:rsid w:val="00DC3E8A"/>
    <w:rsid w:val="00DC6967"/>
    <w:rsid w:val="00DD4CDC"/>
    <w:rsid w:val="00DE1D85"/>
    <w:rsid w:val="00DE67F0"/>
    <w:rsid w:val="00DF2D97"/>
    <w:rsid w:val="00E020C6"/>
    <w:rsid w:val="00E02E14"/>
    <w:rsid w:val="00E04805"/>
    <w:rsid w:val="00E2450B"/>
    <w:rsid w:val="00E36467"/>
    <w:rsid w:val="00E3722F"/>
    <w:rsid w:val="00E416FB"/>
    <w:rsid w:val="00E4595D"/>
    <w:rsid w:val="00E45F17"/>
    <w:rsid w:val="00E579A1"/>
    <w:rsid w:val="00E57DC2"/>
    <w:rsid w:val="00E70BBB"/>
    <w:rsid w:val="00E74898"/>
    <w:rsid w:val="00E75025"/>
    <w:rsid w:val="00E80762"/>
    <w:rsid w:val="00E83DEE"/>
    <w:rsid w:val="00EA38AB"/>
    <w:rsid w:val="00EB0B52"/>
    <w:rsid w:val="00EB2E82"/>
    <w:rsid w:val="00EB4496"/>
    <w:rsid w:val="00EB45A2"/>
    <w:rsid w:val="00EB65CF"/>
    <w:rsid w:val="00EB6638"/>
    <w:rsid w:val="00EC4DC2"/>
    <w:rsid w:val="00ED676D"/>
    <w:rsid w:val="00EF596F"/>
    <w:rsid w:val="00F01D47"/>
    <w:rsid w:val="00F110A8"/>
    <w:rsid w:val="00F11ABB"/>
    <w:rsid w:val="00F124FD"/>
    <w:rsid w:val="00F21212"/>
    <w:rsid w:val="00F357DB"/>
    <w:rsid w:val="00F3791D"/>
    <w:rsid w:val="00F41AB1"/>
    <w:rsid w:val="00F424FC"/>
    <w:rsid w:val="00F4587C"/>
    <w:rsid w:val="00F5219D"/>
    <w:rsid w:val="00F60035"/>
    <w:rsid w:val="00F6400D"/>
    <w:rsid w:val="00F6546E"/>
    <w:rsid w:val="00F66A60"/>
    <w:rsid w:val="00F71F84"/>
    <w:rsid w:val="00F733FD"/>
    <w:rsid w:val="00F82D11"/>
    <w:rsid w:val="00F95110"/>
    <w:rsid w:val="00FA13FD"/>
    <w:rsid w:val="00FA7453"/>
    <w:rsid w:val="00FA7845"/>
    <w:rsid w:val="00FA79F5"/>
    <w:rsid w:val="00FB01E5"/>
    <w:rsid w:val="00FB422B"/>
    <w:rsid w:val="00FD01D1"/>
    <w:rsid w:val="00FD1CF8"/>
    <w:rsid w:val="00FD3441"/>
    <w:rsid w:val="00FE150F"/>
    <w:rsid w:val="00FE3C57"/>
    <w:rsid w:val="00FE3E0F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B491841"/>
  <w15:docId w15:val="{36AF9641-4B94-4B93-95E2-640F2F95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4F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370B26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370B26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6B24FD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6B24FD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6B24FD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6B24FD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24FD"/>
    <w:rPr>
      <w:color w:val="0000FF"/>
      <w:u w:val="single"/>
    </w:rPr>
  </w:style>
  <w:style w:type="paragraph" w:customStyle="1" w:styleId="000000RelatedPolicies">
    <w:name w:val="000.000 Related Policies"/>
    <w:basedOn w:val="Normal"/>
    <w:autoRedefine/>
    <w:rsid w:val="0090749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6B2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B24F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B24FD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6B24FD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6B24FD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6B24FD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6B24FD"/>
    <w:rPr>
      <w:i/>
      <w:iCs/>
    </w:rPr>
  </w:style>
  <w:style w:type="paragraph" w:customStyle="1" w:styleId="BodyTextItalic">
    <w:name w:val="Body Text + Italic"/>
    <w:basedOn w:val="BodyText"/>
    <w:rsid w:val="006B24FD"/>
    <w:rPr>
      <w:i/>
      <w:iCs/>
    </w:rPr>
  </w:style>
  <w:style w:type="paragraph" w:customStyle="1" w:styleId="BodyTextItalicBOT">
    <w:name w:val="Body Text + Italic BOT"/>
    <w:next w:val="BodyText"/>
    <w:qFormat/>
    <w:rsid w:val="006B24FD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6B24FD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6B24FD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6B24FD"/>
    <w:pPr>
      <w:ind w:left="1080"/>
    </w:pPr>
  </w:style>
  <w:style w:type="paragraph" w:styleId="BodyTextIndent">
    <w:name w:val="Body Text Indent"/>
    <w:basedOn w:val="Normal"/>
    <w:link w:val="BodyTextIndentChar"/>
    <w:rsid w:val="006B24FD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6B24FD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6B24F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B24FD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6B24F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B24FD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6B24FD"/>
    <w:pPr>
      <w:spacing w:before="120"/>
    </w:pPr>
  </w:style>
  <w:style w:type="character" w:styleId="CommentReference">
    <w:name w:val="annotation reference"/>
    <w:rsid w:val="006B24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B24FD"/>
  </w:style>
  <w:style w:type="character" w:customStyle="1" w:styleId="CommentTextChar">
    <w:name w:val="Comment Text Char"/>
    <w:link w:val="CommentText"/>
    <w:semiHidden/>
    <w:rsid w:val="006B24FD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6B24FD"/>
    <w:rPr>
      <w:b/>
      <w:bCs/>
    </w:rPr>
  </w:style>
  <w:style w:type="character" w:customStyle="1" w:styleId="CommentSubjectChar">
    <w:name w:val="Comment Subject Char"/>
    <w:link w:val="CommentSubject1"/>
    <w:rsid w:val="006B24FD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6B24F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6B24FD"/>
    <w:rPr>
      <w:color w:val="800080"/>
      <w:u w:val="single"/>
    </w:rPr>
  </w:style>
  <w:style w:type="paragraph" w:styleId="Footer">
    <w:name w:val="footer"/>
    <w:basedOn w:val="Normal"/>
    <w:link w:val="FooterChar"/>
    <w:rsid w:val="006B24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B24FD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6B24FD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6B24FD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6B24FD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370B26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6B24FD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6B24FD"/>
    <w:rPr>
      <w:rFonts w:ascii="Arial" w:hAnsi="Arial"/>
      <w:sz w:val="22"/>
    </w:rPr>
  </w:style>
  <w:style w:type="character" w:customStyle="1" w:styleId="Heading1Char">
    <w:name w:val="Heading 1 Char"/>
    <w:link w:val="Heading1"/>
    <w:rsid w:val="00370B26"/>
    <w:rPr>
      <w:rFonts w:ascii="Arial" w:hAnsi="Arial"/>
      <w:b/>
      <w:sz w:val="22"/>
      <w:szCs w:val="22"/>
    </w:rPr>
  </w:style>
  <w:style w:type="character" w:customStyle="1" w:styleId="Heading5Char">
    <w:name w:val="Heading 5 Char"/>
    <w:link w:val="Heading5"/>
    <w:rsid w:val="006B24FD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B24FD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6B24F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6B24FD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6B24FD"/>
    <w:pPr>
      <w:ind w:left="720"/>
    </w:pPr>
  </w:style>
  <w:style w:type="paragraph" w:styleId="NormalWeb">
    <w:name w:val="Normal (Web)"/>
    <w:basedOn w:val="Normal"/>
    <w:autoRedefine/>
    <w:rsid w:val="006B24FD"/>
  </w:style>
  <w:style w:type="paragraph" w:styleId="PlainText">
    <w:name w:val="Plain Text"/>
    <w:basedOn w:val="Normal"/>
    <w:link w:val="PlainTextChar"/>
    <w:rsid w:val="006B24F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6B24FD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6B24FD"/>
    <w:pPr>
      <w:spacing w:before="120" w:after="120"/>
    </w:pPr>
    <w:rPr>
      <w:b/>
    </w:rPr>
  </w:style>
  <w:style w:type="character" w:styleId="Strong">
    <w:name w:val="Strong"/>
    <w:qFormat/>
    <w:rsid w:val="006B24FD"/>
    <w:rPr>
      <w:b/>
      <w:bCs/>
    </w:rPr>
  </w:style>
  <w:style w:type="paragraph" w:styleId="Title">
    <w:name w:val="Title"/>
    <w:basedOn w:val="Normal"/>
    <w:link w:val="TitleChar"/>
    <w:qFormat/>
    <w:rsid w:val="006B24FD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B24FD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95F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749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s.leg.wa.gov/RCW/default.aspx?cite=42.52&amp;full=true" TargetMode="External"/><Relationship Id="rId18" Type="http://schemas.openxmlformats.org/officeDocument/2006/relationships/hyperlink" Target="https://www.sao.wa.gov/report-a-concern/how-to-report-a-concern/whistleblower-program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vc.edu/humanresources/policies-procedures/500-human-resources/500.120-state-employee-misconduct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pps.leg.wa.gov/RCW/default.aspx?cite=42.52&amp;full=true" TargetMode="External"/><Relationship Id="rId17" Type="http://schemas.openxmlformats.org/officeDocument/2006/relationships/hyperlink" Target="https://apps.leg.wa.gov/rcw/default.aspx?cite=42.52&amp;full=true" TargetMode="External"/><Relationship Id="rId25" Type="http://schemas.openxmlformats.org/officeDocument/2006/relationships/hyperlink" Target="https://apps.leg.wa.gov/rcw/default.aspx?cite=42.52&amp;full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thics.wa.gov/" TargetMode="External"/><Relationship Id="rId20" Type="http://schemas.openxmlformats.org/officeDocument/2006/relationships/hyperlink" Target="https://www.wvc.edu/humanresources/policies-procedures/500-human-resources/500.100-standards-of-employee-ethical-conduc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RCW/default.aspx?cite=42.52&amp;full=true" TargetMode="External"/><Relationship Id="rId24" Type="http://schemas.openxmlformats.org/officeDocument/2006/relationships/hyperlink" Target="https://apps.leg.wa.gov/rcw/default.aspx?cite=42.52&amp;full=tru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ethical-standards.html" TargetMode="External"/><Relationship Id="rId23" Type="http://schemas.openxmlformats.org/officeDocument/2006/relationships/hyperlink" Target="https://www.wvc.edu/humanresources/policies-procedures/ethical-conduct-examples.htm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wvc.edu/humanresources/policies-procedures/500-human-resources/500.090-workplace-civility-respect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thics.wa.gov" TargetMode="External"/><Relationship Id="rId22" Type="http://schemas.openxmlformats.org/officeDocument/2006/relationships/hyperlink" Target="https://www.wvc.edu/humanresources/policies-procedures/500-human-resources/500.525-intellectual-property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7DDDB-3481-4855-BB50-1AD4B4170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4FA30-E9B8-4CA8-B4F3-82E5D2115174}">
  <ds:schemaRefs>
    <ds:schemaRef ds:uri="http://schemas.microsoft.com/office/2006/metadata/properties"/>
    <ds:schemaRef ds:uri="http://schemas.microsoft.com/sharepoint/v3"/>
    <ds:schemaRef ds:uri="c7ee9514-0b9a-427d-a937-b740813829d8"/>
    <ds:schemaRef ds:uri="e0435fdd-a4e2-460a-9615-c8031744531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4E2AFD-5D21-4263-BD11-4E8850479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18C0B-441A-4D94-95CF-5F9C3975C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35fdd-a4e2-460a-9615-c80317445319"/>
    <ds:schemaRef ds:uri="c7ee9514-0b9a-427d-a937-b74081382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Ethical Standards for the College Workplace</vt:lpstr>
    </vt:vector>
  </TitlesOfParts>
  <Company>Peninsula College</Company>
  <LinksUpToDate>false</LinksUpToDate>
  <CharactersWithSpaces>6278</CharactersWithSpaces>
  <SharedDoc>false</SharedDoc>
  <HLinks>
    <vt:vector size="12" baseType="variant">
      <vt:variant>
        <vt:i4>1769553</vt:i4>
      </vt:variant>
      <vt:variant>
        <vt:i4>21</vt:i4>
      </vt:variant>
      <vt:variant>
        <vt:i4>0</vt:i4>
      </vt:variant>
      <vt:variant>
        <vt:i4>5</vt:i4>
      </vt:variant>
      <vt:variant>
        <vt:lpwstr>http://ethics.wa.gov/</vt:lpwstr>
      </vt:variant>
      <vt:variant>
        <vt:lpwstr/>
      </vt:variant>
      <vt:variant>
        <vt:i4>1769480</vt:i4>
      </vt:variant>
      <vt:variant>
        <vt:i4>0</vt:i4>
      </vt:variant>
      <vt:variant>
        <vt:i4>0</vt:i4>
      </vt:variant>
      <vt:variant>
        <vt:i4>5</vt:i4>
      </vt:variant>
      <vt:variant>
        <vt:lpwstr>http://www.ethics.wa.gov/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Standards for the College Workplace</dc:title>
  <dc:subject/>
  <dc:creator>testuser</dc:creator>
  <cp:keywords/>
  <dc:description/>
  <cp:lastModifiedBy>Tim Marker</cp:lastModifiedBy>
  <cp:revision>18</cp:revision>
  <cp:lastPrinted>2011-10-25T23:41:00Z</cp:lastPrinted>
  <dcterms:created xsi:type="dcterms:W3CDTF">2011-11-22T19:19:00Z</dcterms:created>
  <dcterms:modified xsi:type="dcterms:W3CDTF">2025-12-28T21:11:00Z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6927000</vt:r8>
  </property>
  <property fmtid="{D5CDD505-2E9C-101B-9397-08002B2CF9AE}" pid="4" name="MediaServiceImageTags">
    <vt:lpwstr/>
  </property>
</Properties>
</file>