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27B8" w14:textId="77777777" w:rsidR="00520203" w:rsidRPr="00520203" w:rsidRDefault="00520203" w:rsidP="00F2542A">
      <w:pPr>
        <w:pStyle w:val="Heading1"/>
      </w:pPr>
      <w:r>
        <w:t>600.100</w:t>
      </w:r>
      <w:r>
        <w:tab/>
      </w:r>
      <w:r w:rsidRPr="00520203">
        <w:t>TREASURER</w:t>
      </w:r>
      <w:r w:rsidR="00F2542A">
        <w:t xml:space="preserve"> POLICY</w:t>
      </w:r>
    </w:p>
    <w:p w14:paraId="76F683AD" w14:textId="77777777" w:rsidR="00520203" w:rsidRDefault="00520203" w:rsidP="00F2542A">
      <w:pPr>
        <w:pStyle w:val="BodyText"/>
      </w:pPr>
      <w:r>
        <w:t xml:space="preserve">In compliance with </w:t>
      </w:r>
      <w:hyperlink r:id="rId11" w:history="1">
        <w:r w:rsidRPr="000B718F">
          <w:rPr>
            <w:rStyle w:val="Hyperlink"/>
          </w:rPr>
          <w:t>RCW 28B.50.142</w:t>
        </w:r>
      </w:hyperlink>
      <w:r>
        <w:t>, the board appoints the chief financial officer as treasurer of the district.</w:t>
      </w:r>
    </w:p>
    <w:p w14:paraId="6A2668C6" w14:textId="77777777" w:rsidR="00520203" w:rsidRDefault="00520203" w:rsidP="00F2542A">
      <w:pPr>
        <w:pStyle w:val="BodyTextItalicBOT"/>
      </w:pPr>
      <w:r>
        <w:t>Adopted by the board of trustees: 5/10/00</w:t>
      </w:r>
    </w:p>
    <w:p w14:paraId="5E8E678B" w14:textId="77777777" w:rsidR="00520203" w:rsidRDefault="00520203" w:rsidP="00F2542A">
      <w:pPr>
        <w:pStyle w:val="BodyTextItalicBOT"/>
      </w:pPr>
      <w:r>
        <w:t>Renaming approved by president’s cabinet: 8/1/07</w:t>
      </w:r>
    </w:p>
    <w:p w14:paraId="182723C1" w14:textId="77777777" w:rsidR="00520203" w:rsidRDefault="00520203" w:rsidP="00F2542A">
      <w:pPr>
        <w:pStyle w:val="BodyTextItalicBOT"/>
      </w:pPr>
      <w:r>
        <w:t>Adopted by the board of trustees: 11/21/07</w:t>
      </w:r>
    </w:p>
    <w:p w14:paraId="309357F0" w14:textId="78A17EFB" w:rsidR="002A2C01" w:rsidRPr="002A2C01" w:rsidRDefault="00237027" w:rsidP="002A2C01">
      <w:pPr>
        <w:pStyle w:val="BodyTextItalicBOT"/>
      </w:pPr>
      <w:r>
        <w:t>L</w:t>
      </w:r>
      <w:r w:rsidR="002A2C01">
        <w:t xml:space="preserve">ast reviewed: </w:t>
      </w:r>
      <w:r>
        <w:t>6/7/22</w:t>
      </w:r>
    </w:p>
    <w:p w14:paraId="1FA16E34" w14:textId="77777777" w:rsidR="00F2542A" w:rsidRDefault="00F2542A" w:rsidP="00F2542A">
      <w:pPr>
        <w:pStyle w:val="BodyTextPolicyContact"/>
      </w:pPr>
      <w:r>
        <w:t>Policy contact: Administrative Services</w:t>
      </w:r>
    </w:p>
    <w:p w14:paraId="0F0D7678" w14:textId="77777777" w:rsidR="002A2C01" w:rsidRDefault="002A2C01" w:rsidP="002A2C01">
      <w:pPr>
        <w:pStyle w:val="RelatedPP"/>
      </w:pPr>
      <w:r>
        <w:t>Related policies and procedures</w:t>
      </w:r>
    </w:p>
    <w:p w14:paraId="12868834" w14:textId="77777777" w:rsidR="002A2C01" w:rsidRPr="00F2542A" w:rsidRDefault="0098216A" w:rsidP="002A2C01">
      <w:pPr>
        <w:pStyle w:val="000000RelatedPolicies"/>
      </w:pPr>
      <w:r>
        <w:t>None identified at this time</w:t>
      </w:r>
    </w:p>
    <w:sectPr w:rsidR="002A2C01" w:rsidRPr="00F2542A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1A3D2" w14:textId="77777777" w:rsidR="00476C59" w:rsidRDefault="00476C59">
      <w:r>
        <w:separator/>
      </w:r>
    </w:p>
  </w:endnote>
  <w:endnote w:type="continuationSeparator" w:id="0">
    <w:p w14:paraId="37128BC4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A4F7" w14:textId="77777777" w:rsidR="00476C59" w:rsidRDefault="00476C59">
      <w:r>
        <w:separator/>
      </w:r>
    </w:p>
  </w:footnote>
  <w:footnote w:type="continuationSeparator" w:id="0">
    <w:p w14:paraId="255C53E3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EC1E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9C317C">
      <w:rPr>
        <w:rFonts w:eastAsia="MS Mincho"/>
      </w:rPr>
      <w:t>6</w:t>
    </w:r>
    <w:r>
      <w:rPr>
        <w:rFonts w:eastAsia="MS Mincho"/>
      </w:rPr>
      <w:t xml:space="preserve">00.000 </w:t>
    </w:r>
    <w:r w:rsidR="009C317C">
      <w:rPr>
        <w:rFonts w:eastAsia="MS Mincho"/>
      </w:rPr>
      <w:t>ADMINISTRATIVE SERVICES</w:t>
    </w:r>
  </w:p>
  <w:p w14:paraId="78BF2C90" w14:textId="77777777" w:rsidR="009038FA" w:rsidRDefault="009038FA" w:rsidP="009038FA">
    <w:r>
      <w:rPr>
        <w:rFonts w:eastAsia="MS Mincho"/>
      </w:rPr>
      <w:t>BOARD POLICY STATEMENT</w:t>
    </w:r>
  </w:p>
  <w:p w14:paraId="591D7F35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0414333">
    <w:abstractNumId w:val="11"/>
  </w:num>
  <w:num w:numId="2" w16cid:durableId="728917467">
    <w:abstractNumId w:val="12"/>
  </w:num>
  <w:num w:numId="3" w16cid:durableId="2029212947">
    <w:abstractNumId w:val="28"/>
  </w:num>
  <w:num w:numId="4" w16cid:durableId="405372729">
    <w:abstractNumId w:val="29"/>
  </w:num>
  <w:num w:numId="5" w16cid:durableId="2019381704">
    <w:abstractNumId w:val="26"/>
  </w:num>
  <w:num w:numId="6" w16cid:durableId="1321810110">
    <w:abstractNumId w:val="3"/>
  </w:num>
  <w:num w:numId="7" w16cid:durableId="737561122">
    <w:abstractNumId w:val="10"/>
  </w:num>
  <w:num w:numId="8" w16cid:durableId="1733775375">
    <w:abstractNumId w:val="27"/>
  </w:num>
  <w:num w:numId="9" w16cid:durableId="33620258">
    <w:abstractNumId w:val="22"/>
  </w:num>
  <w:num w:numId="10" w16cid:durableId="1661041211">
    <w:abstractNumId w:val="7"/>
  </w:num>
  <w:num w:numId="11" w16cid:durableId="1848671796">
    <w:abstractNumId w:val="20"/>
  </w:num>
  <w:num w:numId="12" w16cid:durableId="1361971318">
    <w:abstractNumId w:val="31"/>
  </w:num>
  <w:num w:numId="13" w16cid:durableId="1566915800">
    <w:abstractNumId w:val="0"/>
  </w:num>
  <w:num w:numId="14" w16cid:durableId="1509560936">
    <w:abstractNumId w:val="13"/>
  </w:num>
  <w:num w:numId="15" w16cid:durableId="790365682">
    <w:abstractNumId w:val="18"/>
  </w:num>
  <w:num w:numId="16" w16cid:durableId="1827815938">
    <w:abstractNumId w:val="14"/>
  </w:num>
  <w:num w:numId="17" w16cid:durableId="435250854">
    <w:abstractNumId w:val="2"/>
  </w:num>
  <w:num w:numId="18" w16cid:durableId="86777365">
    <w:abstractNumId w:val="33"/>
  </w:num>
  <w:num w:numId="19" w16cid:durableId="1673100949">
    <w:abstractNumId w:val="8"/>
  </w:num>
  <w:num w:numId="20" w16cid:durableId="2025548901">
    <w:abstractNumId w:val="30"/>
  </w:num>
  <w:num w:numId="21" w16cid:durableId="1212888430">
    <w:abstractNumId w:val="24"/>
  </w:num>
  <w:num w:numId="22" w16cid:durableId="1726172597">
    <w:abstractNumId w:val="38"/>
  </w:num>
  <w:num w:numId="23" w16cid:durableId="546264263">
    <w:abstractNumId w:val="17"/>
  </w:num>
  <w:num w:numId="24" w16cid:durableId="1331522371">
    <w:abstractNumId w:val="21"/>
  </w:num>
  <w:num w:numId="25" w16cid:durableId="856699068">
    <w:abstractNumId w:val="37"/>
  </w:num>
  <w:num w:numId="26" w16cid:durableId="68970365">
    <w:abstractNumId w:val="39"/>
  </w:num>
  <w:num w:numId="27" w16cid:durableId="1211500393">
    <w:abstractNumId w:val="23"/>
  </w:num>
  <w:num w:numId="28" w16cid:durableId="813639375">
    <w:abstractNumId w:val="36"/>
  </w:num>
  <w:num w:numId="29" w16cid:durableId="361054941">
    <w:abstractNumId w:val="35"/>
  </w:num>
  <w:num w:numId="30" w16cid:durableId="62603994">
    <w:abstractNumId w:val="34"/>
  </w:num>
  <w:num w:numId="31" w16cid:durableId="1683973045">
    <w:abstractNumId w:val="9"/>
  </w:num>
  <w:num w:numId="32" w16cid:durableId="919753665">
    <w:abstractNumId w:val="32"/>
  </w:num>
  <w:num w:numId="33" w16cid:durableId="1930195129">
    <w:abstractNumId w:val="4"/>
  </w:num>
  <w:num w:numId="34" w16cid:durableId="1529028868">
    <w:abstractNumId w:val="16"/>
  </w:num>
  <w:num w:numId="35" w16cid:durableId="949967747">
    <w:abstractNumId w:val="15"/>
  </w:num>
  <w:num w:numId="36" w16cid:durableId="448740986">
    <w:abstractNumId w:val="6"/>
  </w:num>
  <w:num w:numId="37" w16cid:durableId="2042896403">
    <w:abstractNumId w:val="1"/>
  </w:num>
  <w:num w:numId="38" w16cid:durableId="415714171">
    <w:abstractNumId w:val="25"/>
  </w:num>
  <w:num w:numId="39" w16cid:durableId="2117560983">
    <w:abstractNumId w:val="19"/>
  </w:num>
  <w:num w:numId="40" w16cid:durableId="385764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B718F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047C0"/>
    <w:rsid w:val="00211646"/>
    <w:rsid w:val="00223D48"/>
    <w:rsid w:val="00224B6D"/>
    <w:rsid w:val="00224D79"/>
    <w:rsid w:val="00226E41"/>
    <w:rsid w:val="00237027"/>
    <w:rsid w:val="00250EA0"/>
    <w:rsid w:val="00251E65"/>
    <w:rsid w:val="0025256F"/>
    <w:rsid w:val="00253839"/>
    <w:rsid w:val="00257E7C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2C01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20203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8216A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BF3F4D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2542A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A1039"/>
  <w15:docId w15:val="{686FDB75-5131-4F84-81AA-6E18431E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42A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257E7C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257E7C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F2542A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F2542A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F2542A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F2542A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F2542A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F25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2542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2542A"/>
    <w:pPr>
      <w:spacing w:after="120"/>
      <w:ind w:left="1440" w:right="1440"/>
    </w:pPr>
  </w:style>
  <w:style w:type="paragraph" w:customStyle="1" w:styleId="Blockquote">
    <w:name w:val="Blockquote"/>
    <w:basedOn w:val="Normal"/>
    <w:rsid w:val="00F2542A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2542A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F2542A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F2542A"/>
    <w:rPr>
      <w:i/>
      <w:iCs/>
    </w:rPr>
  </w:style>
  <w:style w:type="paragraph" w:customStyle="1" w:styleId="BodyTextItalic">
    <w:name w:val="Body Text + Italic"/>
    <w:basedOn w:val="BodyText"/>
    <w:rsid w:val="00F2542A"/>
    <w:rPr>
      <w:i/>
      <w:iCs/>
    </w:rPr>
  </w:style>
  <w:style w:type="paragraph" w:customStyle="1" w:styleId="BodyTextItalicBOT">
    <w:name w:val="Body Text + Italic BOT"/>
    <w:next w:val="BodyText"/>
    <w:qFormat/>
    <w:rsid w:val="00F2542A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F2542A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F2542A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F2542A"/>
    <w:pPr>
      <w:ind w:left="1080"/>
    </w:pPr>
  </w:style>
  <w:style w:type="paragraph" w:styleId="BodyTextIndent">
    <w:name w:val="Body Text Indent"/>
    <w:basedOn w:val="Normal"/>
    <w:link w:val="BodyTextIndentChar"/>
    <w:rsid w:val="00F2542A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F2542A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F2542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2542A"/>
    <w:rPr>
      <w:rFonts w:ascii="Arial" w:hAnsi="Arial"/>
      <w:sz w:val="22"/>
    </w:rPr>
  </w:style>
  <w:style w:type="character" w:styleId="Hyperlink">
    <w:name w:val="Hyperlink"/>
    <w:rsid w:val="00F2542A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F2542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2542A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F2542A"/>
    <w:pPr>
      <w:spacing w:before="120"/>
    </w:pPr>
  </w:style>
  <w:style w:type="character" w:styleId="CommentReference">
    <w:name w:val="annotation reference"/>
    <w:rsid w:val="00F2542A"/>
    <w:rPr>
      <w:sz w:val="16"/>
      <w:szCs w:val="16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F2542A"/>
  </w:style>
  <w:style w:type="character" w:customStyle="1" w:styleId="CommentTextChar">
    <w:name w:val="Comment Text Char"/>
    <w:link w:val="CommentText"/>
    <w:semiHidden/>
    <w:rsid w:val="00F2542A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F2542A"/>
    <w:rPr>
      <w:b/>
      <w:bCs/>
    </w:rPr>
  </w:style>
  <w:style w:type="character" w:customStyle="1" w:styleId="CommentSubjectChar">
    <w:name w:val="Comment Subject Char"/>
    <w:link w:val="CommentSubject1"/>
    <w:rsid w:val="00F2542A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F2542A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F2542A"/>
    <w:rPr>
      <w:color w:val="800080"/>
      <w:u w:val="single"/>
    </w:rPr>
  </w:style>
  <w:style w:type="paragraph" w:styleId="Footer">
    <w:name w:val="footer"/>
    <w:basedOn w:val="Normal"/>
    <w:link w:val="FooterChar"/>
    <w:rsid w:val="00F2542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2542A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F2542A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F2542A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F2542A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257E7C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257E7C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F2542A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F2542A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F2542A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F2542A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F2542A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F2542A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F2542A"/>
    <w:pPr>
      <w:ind w:left="720"/>
    </w:pPr>
  </w:style>
  <w:style w:type="paragraph" w:styleId="NormalWeb">
    <w:name w:val="Normal (Web)"/>
    <w:basedOn w:val="Normal"/>
    <w:autoRedefine/>
    <w:rsid w:val="00F2542A"/>
  </w:style>
  <w:style w:type="paragraph" w:styleId="PlainText">
    <w:name w:val="Plain Text"/>
    <w:basedOn w:val="Normal"/>
    <w:link w:val="PlainTextChar"/>
    <w:rsid w:val="00F2542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2542A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F2542A"/>
    <w:pPr>
      <w:spacing w:before="120" w:after="120"/>
    </w:pPr>
    <w:rPr>
      <w:b/>
    </w:rPr>
  </w:style>
  <w:style w:type="character" w:styleId="Strong">
    <w:name w:val="Strong"/>
    <w:qFormat/>
    <w:rsid w:val="00F2542A"/>
    <w:rPr>
      <w:b/>
      <w:bCs/>
    </w:rPr>
  </w:style>
  <w:style w:type="paragraph" w:styleId="Title">
    <w:name w:val="Title"/>
    <w:basedOn w:val="Normal"/>
    <w:link w:val="TitleChar"/>
    <w:qFormat/>
    <w:rsid w:val="00F2542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2542A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pps.leg.wa.gov/RCW/default.aspx?cite=28B.50.14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6A31C-DB50-4BE0-A871-634EA6D42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FBD37-ED32-4C36-8044-A69509EA72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11C3C8-5967-4C8A-9FDF-6AF7670D8C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4DFC6C-9A71-48DF-A5C9-9D68FE99C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464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8</cp:revision>
  <cp:lastPrinted>2009-05-01T22:40:00Z</cp:lastPrinted>
  <dcterms:created xsi:type="dcterms:W3CDTF">2009-05-14T17:48:00Z</dcterms:created>
  <dcterms:modified xsi:type="dcterms:W3CDTF">2023-04-29T21:42:00Z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0x01010064C033F28557EA48B48C26776165131A</vt:lpwstr>
  </property>
</Properties>
</file>