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3BC2" w14:textId="77777777" w:rsidR="00527784" w:rsidRPr="005E7DE2" w:rsidRDefault="005E7DE2" w:rsidP="00CE07AF">
      <w:pPr>
        <w:pStyle w:val="Heading1"/>
      </w:pPr>
      <w:r>
        <w:t>600.111</w:t>
      </w:r>
      <w:r>
        <w:tab/>
      </w:r>
      <w:r w:rsidR="00453BA3">
        <w:t>FINANCIAL RESERVES</w:t>
      </w:r>
      <w:r w:rsidR="00A36A90">
        <w:t xml:space="preserve"> POLICY</w:t>
      </w:r>
    </w:p>
    <w:p w14:paraId="67EC6967" w14:textId="77777777" w:rsidR="00ED1ADD" w:rsidRDefault="00FE71DA" w:rsidP="00CE07AF">
      <w:pPr>
        <w:pStyle w:val="Heading2"/>
      </w:pPr>
      <w:r>
        <w:t>A.</w:t>
      </w:r>
      <w:r>
        <w:tab/>
      </w:r>
      <w:r w:rsidR="00EE006E" w:rsidRPr="00A54468">
        <w:t>POLICY</w:t>
      </w:r>
    </w:p>
    <w:p w14:paraId="739482C9" w14:textId="77777777" w:rsidR="00EE006E" w:rsidRPr="00A54468" w:rsidRDefault="00EE006E" w:rsidP="00CE07AF">
      <w:pPr>
        <w:pStyle w:val="BodyText025"/>
      </w:pPr>
      <w:r w:rsidRPr="00A54468">
        <w:t xml:space="preserve">Adequate fund balance and reserve levels are necessary components of the </w:t>
      </w:r>
      <w:r w:rsidR="005B4B69">
        <w:t>c</w:t>
      </w:r>
      <w:r w:rsidRPr="00A54468">
        <w:t xml:space="preserve">ollege's overall financial management strategy and key factors in assessing the </w:t>
      </w:r>
      <w:r w:rsidR="005B4B69">
        <w:t>c</w:t>
      </w:r>
      <w:r w:rsidRPr="00A54468">
        <w:t xml:space="preserve">ollege's financial strength and fiduciary integrity. Maintenance of a fund balance assures adequate resources for cash flow and mitigation of short-term revenue shortages, and enables multiyear planning for self-support program improvements. Expenditures drawn from reserve accounts shall require prior approval from the </w:t>
      </w:r>
      <w:r w:rsidR="005B4B69">
        <w:t>p</w:t>
      </w:r>
      <w:r w:rsidRPr="00A54468">
        <w:t xml:space="preserve">resident, unless previously authorized for expenditure within the </w:t>
      </w:r>
      <w:r w:rsidR="005B4B69">
        <w:t>c</w:t>
      </w:r>
      <w:r w:rsidRPr="00A54468">
        <w:t xml:space="preserve">ollege's annual budget. Notice of such action will be presented to the </w:t>
      </w:r>
      <w:r w:rsidR="005B4B69">
        <w:t>b</w:t>
      </w:r>
      <w:r w:rsidRPr="00A54468">
        <w:t xml:space="preserve">oard of </w:t>
      </w:r>
      <w:r w:rsidR="005B4B69">
        <w:t>t</w:t>
      </w:r>
      <w:r w:rsidRPr="00A54468">
        <w:t>rustee</w:t>
      </w:r>
      <w:r w:rsidR="000A045C">
        <w:t>’</w:t>
      </w:r>
      <w:r w:rsidRPr="00A54468">
        <w:t>s audit committee at their monthly meeting.</w:t>
      </w:r>
    </w:p>
    <w:p w14:paraId="236A4837" w14:textId="77777777" w:rsidR="00ED1ADD" w:rsidRPr="00ED1ADD" w:rsidRDefault="00FE71DA" w:rsidP="00CE07AF">
      <w:pPr>
        <w:pStyle w:val="Heading2"/>
      </w:pPr>
      <w:r>
        <w:t>B.</w:t>
      </w:r>
      <w:r>
        <w:tab/>
      </w:r>
      <w:r w:rsidR="00EE006E" w:rsidRPr="00ED1ADD">
        <w:t>DESIGNATED FUND RESERVES</w:t>
      </w:r>
    </w:p>
    <w:p w14:paraId="3F612EBC" w14:textId="77777777" w:rsidR="00EE006E" w:rsidRPr="00A54468" w:rsidRDefault="00EE006E" w:rsidP="00CE07AF">
      <w:pPr>
        <w:pStyle w:val="BodyText025"/>
      </w:pPr>
      <w:r w:rsidRPr="00A54468">
        <w:t xml:space="preserve">The </w:t>
      </w:r>
      <w:r w:rsidR="005B4B69">
        <w:t>c</w:t>
      </w:r>
      <w:r w:rsidRPr="00A54468">
        <w:t xml:space="preserve">ollege will maintain a reserve for designated programs, including auxiliary services and self-support programs, to provide for adequate cash flow, multi-year planning, and operating contingencies. Programs will be designated by the </w:t>
      </w:r>
      <w:r w:rsidR="005B4B69">
        <w:t>p</w:t>
      </w:r>
      <w:r w:rsidRPr="00A54468">
        <w:t xml:space="preserve">resident or </w:t>
      </w:r>
      <w:r w:rsidR="005B4B69">
        <w:t>p</w:t>
      </w:r>
      <w:r w:rsidRPr="00A54468">
        <w:t>resident's designee. The reserves will be not more than 15 percent of each fund's operating expenditures, unless a different level is necessary to sustain its operations.</w:t>
      </w:r>
    </w:p>
    <w:p w14:paraId="0E4ACA73" w14:textId="77777777" w:rsidR="00ED1ADD" w:rsidRDefault="00FE71DA" w:rsidP="00CE07AF">
      <w:pPr>
        <w:pStyle w:val="Heading2"/>
      </w:pPr>
      <w:r>
        <w:t>C.</w:t>
      </w:r>
      <w:r>
        <w:tab/>
      </w:r>
      <w:r w:rsidR="00EE006E" w:rsidRPr="00A54468">
        <w:t>CAPITAL RESERVES</w:t>
      </w:r>
    </w:p>
    <w:p w14:paraId="664563AF" w14:textId="77777777" w:rsidR="00EE006E" w:rsidRPr="00A54468" w:rsidRDefault="00EE006E" w:rsidP="00CE07AF">
      <w:pPr>
        <w:pStyle w:val="BodyText025"/>
      </w:pPr>
      <w:r w:rsidRPr="00A54468">
        <w:t xml:space="preserve">The </w:t>
      </w:r>
      <w:r w:rsidR="005B4B69">
        <w:t>c</w:t>
      </w:r>
      <w:r w:rsidRPr="00A54468">
        <w:t xml:space="preserve">ollege will maintain, as necessary, a local capital reserves account to manage facilities needs that are not funded or are underfunded by the state. These funds will be designated as capital reserves by the president or president's designee. </w:t>
      </w:r>
    </w:p>
    <w:p w14:paraId="0F0E1C79" w14:textId="77777777" w:rsidR="00ED1ADD" w:rsidRDefault="00FE71DA" w:rsidP="00CE07AF">
      <w:pPr>
        <w:pStyle w:val="Heading2"/>
      </w:pPr>
      <w:r>
        <w:t>D.</w:t>
      </w:r>
      <w:r>
        <w:tab/>
      </w:r>
      <w:r w:rsidR="00EE006E" w:rsidRPr="00A54468">
        <w:t>BOARD FUND BALANCE RESERVES</w:t>
      </w:r>
    </w:p>
    <w:p w14:paraId="2B671704" w14:textId="77777777" w:rsidR="00EE006E" w:rsidRPr="00A54468" w:rsidRDefault="00EE006E" w:rsidP="00CE07AF">
      <w:pPr>
        <w:pStyle w:val="BodyText025"/>
      </w:pPr>
      <w:r w:rsidRPr="00A54468">
        <w:t xml:space="preserve">The </w:t>
      </w:r>
      <w:r w:rsidR="005B4B69">
        <w:t>c</w:t>
      </w:r>
      <w:r w:rsidRPr="00A54468">
        <w:t xml:space="preserve">ollege will maintain an annual board fund balance reserve. At </w:t>
      </w:r>
      <w:r w:rsidRPr="00C42D06">
        <w:t xml:space="preserve">the start of each fiscal year, </w:t>
      </w:r>
      <w:r>
        <w:t>5</w:t>
      </w:r>
      <w:r w:rsidRPr="00A54468">
        <w:t xml:space="preserve"> percent of the operating budget expenditures will be designated to this reserve for special board initiatives and unbudgeted emergencies at the board's discretion. </w:t>
      </w:r>
      <w:r>
        <w:t xml:space="preserve">The fund balance is not to exceed 25 percent of the annual operating budget. Once a fund balance of 25 percent of the annual operating budget is reached, the designated 5 percent will be allocated to a student experience enhancement fund and distributed at the discretion of the </w:t>
      </w:r>
      <w:r w:rsidR="005B4B69">
        <w:t>p</w:t>
      </w:r>
      <w:r>
        <w:t>resident or designee.</w:t>
      </w:r>
    </w:p>
    <w:p w14:paraId="2CEAABC0" w14:textId="77777777" w:rsidR="00ED1ADD" w:rsidRDefault="00FE71DA" w:rsidP="00CE07AF">
      <w:pPr>
        <w:pStyle w:val="Heading2"/>
      </w:pPr>
      <w:r>
        <w:t>E.</w:t>
      </w:r>
      <w:r>
        <w:tab/>
      </w:r>
      <w:r w:rsidR="00EE006E" w:rsidRPr="00A54468">
        <w:t>GENERAL FUND BALANCE RESERVES</w:t>
      </w:r>
    </w:p>
    <w:p w14:paraId="41CBC08A" w14:textId="77777777" w:rsidR="00EE006E" w:rsidRPr="00A54468" w:rsidRDefault="00EE006E" w:rsidP="00CE07AF">
      <w:pPr>
        <w:pStyle w:val="BodyText025"/>
      </w:pPr>
      <w:r w:rsidRPr="00A54468">
        <w:t xml:space="preserve">The </w:t>
      </w:r>
      <w:r w:rsidR="00E8146D">
        <w:t>c</w:t>
      </w:r>
      <w:r w:rsidRPr="00A54468">
        <w:t>ollege will maintain a general fund balance reserve to provide for such items as adequate cash flow, emergencies, budget contingencies, multi-year planning, revenue shortfalls, unplanned but necessary expenditures, or operating changes that occur outside of the planned annual budget. The general fund balance reserves will be 15 percent of the college's operating budgeted expenditures unless a different level is necessary</w:t>
      </w:r>
      <w:r w:rsidR="00CE07AF">
        <w:t xml:space="preserve"> to sustain operations.</w:t>
      </w:r>
    </w:p>
    <w:p w14:paraId="40A6352A" w14:textId="77777777" w:rsidR="00ED1ADD" w:rsidRPr="00FE71DA" w:rsidRDefault="00FE71DA" w:rsidP="00CE07AF">
      <w:pPr>
        <w:pStyle w:val="Heading2"/>
      </w:pPr>
      <w:r>
        <w:t>F.</w:t>
      </w:r>
      <w:r>
        <w:tab/>
      </w:r>
      <w:r w:rsidR="00EE006E" w:rsidRPr="00FE71DA">
        <w:t>RESTRICTED RESERVES</w:t>
      </w:r>
    </w:p>
    <w:p w14:paraId="43526D97" w14:textId="77777777" w:rsidR="00EE006E" w:rsidRPr="00A54468" w:rsidRDefault="00EE006E" w:rsidP="00CE07AF">
      <w:pPr>
        <w:pStyle w:val="BodyText025"/>
      </w:pPr>
      <w:r w:rsidRPr="00A54468">
        <w:t xml:space="preserve">The </w:t>
      </w:r>
      <w:r w:rsidR="005B4B69">
        <w:t>c</w:t>
      </w:r>
      <w:r w:rsidRPr="00A54468">
        <w:t>ollege will maintain all other funds required by law that are restricted as to type of use complying with federal, state, grantor, and office of financial management rules.</w:t>
      </w:r>
    </w:p>
    <w:p w14:paraId="4C4311D2" w14:textId="77777777" w:rsidR="005C2613" w:rsidRDefault="005C2613" w:rsidP="005C2613">
      <w:pPr>
        <w:pStyle w:val="BodyTextItalicBOT"/>
      </w:pPr>
      <w:r>
        <w:t>Approved by the president’s cabinet: 10/16/18</w:t>
      </w:r>
    </w:p>
    <w:p w14:paraId="440F8892" w14:textId="77777777" w:rsidR="005C2613" w:rsidRDefault="005C2613" w:rsidP="005C2613">
      <w:pPr>
        <w:pStyle w:val="BodyTextItalicBOT"/>
      </w:pPr>
      <w:r>
        <w:t>Adopted by the board of trustees: 5/20/09, 11/21/18</w:t>
      </w:r>
    </w:p>
    <w:p w14:paraId="22F7165E" w14:textId="4EA5DA8F" w:rsidR="006C0226" w:rsidRDefault="005C2613" w:rsidP="006C0226">
      <w:pPr>
        <w:pStyle w:val="BodyTextItalicBOT"/>
      </w:pPr>
      <w:r>
        <w:t xml:space="preserve">Last reviewed: </w:t>
      </w:r>
      <w:r w:rsidR="00915FF8">
        <w:t>6/28/22</w:t>
      </w:r>
    </w:p>
    <w:p w14:paraId="7C21D901" w14:textId="77777777" w:rsidR="006C0226" w:rsidRDefault="006C0226" w:rsidP="006C0226">
      <w:pPr>
        <w:pStyle w:val="BodyTextPolicyContact"/>
      </w:pPr>
      <w:r>
        <w:t>Policy contact: Administrative Services</w:t>
      </w:r>
    </w:p>
    <w:p w14:paraId="398EF8CB" w14:textId="77777777" w:rsidR="005C2613" w:rsidRDefault="005C2613" w:rsidP="005C2613">
      <w:pPr>
        <w:pStyle w:val="RelatedPP"/>
      </w:pPr>
      <w:r>
        <w:t>Related policies, procedures and other information</w:t>
      </w:r>
    </w:p>
    <w:p w14:paraId="3CEB6048" w14:textId="0AE2FFC4" w:rsidR="005C2613" w:rsidRDefault="005C2613" w:rsidP="005C2613">
      <w:pPr>
        <w:pStyle w:val="000000RelatedPolicies"/>
      </w:pPr>
      <w:r>
        <w:tab/>
        <w:t>1600.111</w:t>
      </w:r>
      <w:r>
        <w:tab/>
      </w:r>
      <w:hyperlink r:id="rId11" w:history="1">
        <w:r w:rsidRPr="00915FF8">
          <w:rPr>
            <w:rStyle w:val="Hyperlink"/>
          </w:rPr>
          <w:t>Financial Reserves Procedure</w:t>
        </w:r>
      </w:hyperlink>
    </w:p>
    <w:p w14:paraId="2CD99083" w14:textId="77777777" w:rsidR="005B4B69" w:rsidRDefault="00EE006E" w:rsidP="00CE07AF">
      <w:pPr>
        <w:pStyle w:val="000000RelatedPolicies"/>
      </w:pPr>
      <w:r w:rsidRPr="00FE71DA">
        <w:lastRenderedPageBreak/>
        <w:t>Fiscal Affairs Manual</w:t>
      </w:r>
    </w:p>
    <w:p w14:paraId="3189A9B6" w14:textId="77777777" w:rsidR="006C0226" w:rsidRPr="006C0226" w:rsidRDefault="00EE006E" w:rsidP="006C0226">
      <w:pPr>
        <w:pStyle w:val="000000RelatedPolicies"/>
        <w:rPr>
          <w:b/>
        </w:rPr>
      </w:pPr>
      <w:r w:rsidRPr="00FE71DA">
        <w:t>State Administrative &amp; Accounting Manual</w:t>
      </w:r>
    </w:p>
    <w:sectPr w:rsidR="006C0226" w:rsidRPr="006C0226"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5CFD" w14:textId="77777777" w:rsidR="00EA46CA" w:rsidRDefault="00EA46CA">
      <w:r>
        <w:separator/>
      </w:r>
    </w:p>
  </w:endnote>
  <w:endnote w:type="continuationSeparator" w:id="0">
    <w:p w14:paraId="0B0D7EDC" w14:textId="77777777" w:rsidR="00EA46CA" w:rsidRDefault="00EA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605A" w14:textId="77777777" w:rsidR="00EA46CA" w:rsidRDefault="00EA46CA">
      <w:r>
        <w:separator/>
      </w:r>
    </w:p>
  </w:footnote>
  <w:footnote w:type="continuationSeparator" w:id="0">
    <w:p w14:paraId="1496E3DD" w14:textId="77777777" w:rsidR="00EA46CA" w:rsidRDefault="00EA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A50"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41879E26" w14:textId="77777777" w:rsidR="009038FA" w:rsidRDefault="009038FA" w:rsidP="009038FA">
    <w:r>
      <w:rPr>
        <w:rFonts w:eastAsia="MS Mincho"/>
      </w:rPr>
      <w:t>BOARD POLICY STATEMENT</w:t>
    </w:r>
  </w:p>
  <w:p w14:paraId="0ACADE8A"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81682"/>
    <w:multiLevelType w:val="hybridMultilevel"/>
    <w:tmpl w:val="9A4254EE"/>
    <w:lvl w:ilvl="0" w:tplc="8728AC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4690804">
    <w:abstractNumId w:val="11"/>
  </w:num>
  <w:num w:numId="2" w16cid:durableId="1245870519">
    <w:abstractNumId w:val="12"/>
  </w:num>
  <w:num w:numId="3" w16cid:durableId="2134668139">
    <w:abstractNumId w:val="29"/>
  </w:num>
  <w:num w:numId="4" w16cid:durableId="40446464">
    <w:abstractNumId w:val="30"/>
  </w:num>
  <w:num w:numId="5" w16cid:durableId="1994334935">
    <w:abstractNumId w:val="27"/>
  </w:num>
  <w:num w:numId="6" w16cid:durableId="2097550821">
    <w:abstractNumId w:val="3"/>
  </w:num>
  <w:num w:numId="7" w16cid:durableId="257950186">
    <w:abstractNumId w:val="10"/>
  </w:num>
  <w:num w:numId="8" w16cid:durableId="1880193266">
    <w:abstractNumId w:val="28"/>
  </w:num>
  <w:num w:numId="9" w16cid:durableId="247154604">
    <w:abstractNumId w:val="22"/>
  </w:num>
  <w:num w:numId="10" w16cid:durableId="1478180431">
    <w:abstractNumId w:val="7"/>
  </w:num>
  <w:num w:numId="11" w16cid:durableId="201212084">
    <w:abstractNumId w:val="20"/>
  </w:num>
  <w:num w:numId="12" w16cid:durableId="1344017001">
    <w:abstractNumId w:val="32"/>
  </w:num>
  <w:num w:numId="13" w16cid:durableId="2135979188">
    <w:abstractNumId w:val="0"/>
  </w:num>
  <w:num w:numId="14" w16cid:durableId="1978292623">
    <w:abstractNumId w:val="13"/>
  </w:num>
  <w:num w:numId="15" w16cid:durableId="574901890">
    <w:abstractNumId w:val="18"/>
  </w:num>
  <w:num w:numId="16" w16cid:durableId="2123301311">
    <w:abstractNumId w:val="14"/>
  </w:num>
  <w:num w:numId="17" w16cid:durableId="800659736">
    <w:abstractNumId w:val="2"/>
  </w:num>
  <w:num w:numId="18" w16cid:durableId="1054239174">
    <w:abstractNumId w:val="34"/>
  </w:num>
  <w:num w:numId="19" w16cid:durableId="1293319633">
    <w:abstractNumId w:val="8"/>
  </w:num>
  <w:num w:numId="20" w16cid:durableId="1288706726">
    <w:abstractNumId w:val="31"/>
  </w:num>
  <w:num w:numId="21" w16cid:durableId="1083646993">
    <w:abstractNumId w:val="24"/>
  </w:num>
  <w:num w:numId="22" w16cid:durableId="813330508">
    <w:abstractNumId w:val="39"/>
  </w:num>
  <w:num w:numId="23" w16cid:durableId="1127162978">
    <w:abstractNumId w:val="17"/>
  </w:num>
  <w:num w:numId="24" w16cid:durableId="945040829">
    <w:abstractNumId w:val="21"/>
  </w:num>
  <w:num w:numId="25" w16cid:durableId="965236880">
    <w:abstractNumId w:val="38"/>
  </w:num>
  <w:num w:numId="26" w16cid:durableId="1204827636">
    <w:abstractNumId w:val="40"/>
  </w:num>
  <w:num w:numId="27" w16cid:durableId="884559904">
    <w:abstractNumId w:val="23"/>
  </w:num>
  <w:num w:numId="28" w16cid:durableId="788201750">
    <w:abstractNumId w:val="37"/>
  </w:num>
  <w:num w:numId="29" w16cid:durableId="777330946">
    <w:abstractNumId w:val="36"/>
  </w:num>
  <w:num w:numId="30" w16cid:durableId="226034458">
    <w:abstractNumId w:val="35"/>
  </w:num>
  <w:num w:numId="31" w16cid:durableId="587731468">
    <w:abstractNumId w:val="9"/>
  </w:num>
  <w:num w:numId="32" w16cid:durableId="2047097710">
    <w:abstractNumId w:val="33"/>
  </w:num>
  <w:num w:numId="33" w16cid:durableId="57479604">
    <w:abstractNumId w:val="4"/>
  </w:num>
  <w:num w:numId="34" w16cid:durableId="738188">
    <w:abstractNumId w:val="16"/>
  </w:num>
  <w:num w:numId="35" w16cid:durableId="1519268306">
    <w:abstractNumId w:val="15"/>
  </w:num>
  <w:num w:numId="36" w16cid:durableId="922182408">
    <w:abstractNumId w:val="6"/>
  </w:num>
  <w:num w:numId="37" w16cid:durableId="446000537">
    <w:abstractNumId w:val="1"/>
  </w:num>
  <w:num w:numId="38" w16cid:durableId="1048183672">
    <w:abstractNumId w:val="26"/>
  </w:num>
  <w:num w:numId="39" w16cid:durableId="971517816">
    <w:abstractNumId w:val="19"/>
  </w:num>
  <w:num w:numId="40" w16cid:durableId="41222765">
    <w:abstractNumId w:val="25"/>
  </w:num>
  <w:num w:numId="41" w16cid:durableId="1791775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045C"/>
    <w:rsid w:val="000A7AE6"/>
    <w:rsid w:val="000B4BD4"/>
    <w:rsid w:val="000C7FB4"/>
    <w:rsid w:val="000F487E"/>
    <w:rsid w:val="000F4899"/>
    <w:rsid w:val="000F5C9F"/>
    <w:rsid w:val="00114ADF"/>
    <w:rsid w:val="00130843"/>
    <w:rsid w:val="001333F9"/>
    <w:rsid w:val="00137102"/>
    <w:rsid w:val="00145F35"/>
    <w:rsid w:val="00150D3D"/>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E6E70"/>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A29A4"/>
    <w:rsid w:val="003B54E7"/>
    <w:rsid w:val="003E17D5"/>
    <w:rsid w:val="003E19A8"/>
    <w:rsid w:val="004137FB"/>
    <w:rsid w:val="00421133"/>
    <w:rsid w:val="004404BF"/>
    <w:rsid w:val="00441620"/>
    <w:rsid w:val="004469EE"/>
    <w:rsid w:val="00447791"/>
    <w:rsid w:val="00453BA3"/>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5388"/>
    <w:rsid w:val="004E7ECB"/>
    <w:rsid w:val="004F17FE"/>
    <w:rsid w:val="00502C1E"/>
    <w:rsid w:val="00517818"/>
    <w:rsid w:val="00527784"/>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B4B69"/>
    <w:rsid w:val="005C0DB6"/>
    <w:rsid w:val="005C2613"/>
    <w:rsid w:val="005C4CED"/>
    <w:rsid w:val="005E6242"/>
    <w:rsid w:val="005E65A2"/>
    <w:rsid w:val="005E7DE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C0226"/>
    <w:rsid w:val="006D2719"/>
    <w:rsid w:val="006D35BE"/>
    <w:rsid w:val="006D4731"/>
    <w:rsid w:val="006D7198"/>
    <w:rsid w:val="006E47C4"/>
    <w:rsid w:val="006F08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238A"/>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15FF8"/>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0DA"/>
    <w:rsid w:val="009A29BE"/>
    <w:rsid w:val="009A3976"/>
    <w:rsid w:val="009A5064"/>
    <w:rsid w:val="009A640D"/>
    <w:rsid w:val="009B4F39"/>
    <w:rsid w:val="009C0C4C"/>
    <w:rsid w:val="009C2727"/>
    <w:rsid w:val="009C317C"/>
    <w:rsid w:val="009C529A"/>
    <w:rsid w:val="009D023A"/>
    <w:rsid w:val="009D1D5C"/>
    <w:rsid w:val="009D4EF4"/>
    <w:rsid w:val="009E0EEF"/>
    <w:rsid w:val="009E29F7"/>
    <w:rsid w:val="009E7866"/>
    <w:rsid w:val="009F7D29"/>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36A90"/>
    <w:rsid w:val="00A606D9"/>
    <w:rsid w:val="00A73148"/>
    <w:rsid w:val="00A7321E"/>
    <w:rsid w:val="00A73347"/>
    <w:rsid w:val="00A85537"/>
    <w:rsid w:val="00A935D9"/>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24C63"/>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67CC"/>
    <w:rsid w:val="00CB480C"/>
    <w:rsid w:val="00CB6B2A"/>
    <w:rsid w:val="00CC72A6"/>
    <w:rsid w:val="00CD5C7D"/>
    <w:rsid w:val="00CE07AF"/>
    <w:rsid w:val="00CE4795"/>
    <w:rsid w:val="00CF19CB"/>
    <w:rsid w:val="00CF3327"/>
    <w:rsid w:val="00CF3C69"/>
    <w:rsid w:val="00D04B32"/>
    <w:rsid w:val="00D04D07"/>
    <w:rsid w:val="00D2100A"/>
    <w:rsid w:val="00D2198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B61D8"/>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146D"/>
    <w:rsid w:val="00E84AFD"/>
    <w:rsid w:val="00E933F8"/>
    <w:rsid w:val="00EA14A6"/>
    <w:rsid w:val="00EA46CA"/>
    <w:rsid w:val="00EB1D18"/>
    <w:rsid w:val="00EC447F"/>
    <w:rsid w:val="00EC7921"/>
    <w:rsid w:val="00ED1ADD"/>
    <w:rsid w:val="00ED3148"/>
    <w:rsid w:val="00ED6CAB"/>
    <w:rsid w:val="00EE006E"/>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65F67"/>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E71DA"/>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724F"/>
  <w15:docId w15:val="{4CFA7179-6E54-4672-9DAF-1A6EB2F9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7AF"/>
    <w:rPr>
      <w:rFonts w:ascii="Arial" w:hAnsi="Arial"/>
      <w:sz w:val="22"/>
    </w:rPr>
  </w:style>
  <w:style w:type="paragraph" w:styleId="Heading1">
    <w:name w:val="heading 1"/>
    <w:basedOn w:val="Normal"/>
    <w:next w:val="Normal"/>
    <w:link w:val="Heading1Char"/>
    <w:qFormat/>
    <w:rsid w:val="009A20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A20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E07AF"/>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CE07AF"/>
    <w:pPr>
      <w:tabs>
        <w:tab w:val="left" w:pos="1080"/>
      </w:tabs>
      <w:spacing w:after="120"/>
      <w:ind w:left="1080" w:hanging="360"/>
      <w:outlineLvl w:val="3"/>
    </w:pPr>
  </w:style>
  <w:style w:type="paragraph" w:styleId="Heading5">
    <w:name w:val="heading 5"/>
    <w:basedOn w:val="Normal"/>
    <w:next w:val="Normal"/>
    <w:link w:val="Heading5Char"/>
    <w:qFormat/>
    <w:rsid w:val="00CE07AF"/>
    <w:pPr>
      <w:numPr>
        <w:ilvl w:val="1"/>
        <w:numId w:val="41"/>
      </w:numPr>
      <w:tabs>
        <w:tab w:val="left" w:pos="1440"/>
      </w:tabs>
      <w:spacing w:after="120"/>
      <w:outlineLvl w:val="4"/>
    </w:pPr>
  </w:style>
  <w:style w:type="paragraph" w:styleId="Heading6">
    <w:name w:val="heading 6"/>
    <w:basedOn w:val="Normal"/>
    <w:next w:val="Normal"/>
    <w:link w:val="Heading6Char"/>
    <w:unhideWhenUsed/>
    <w:qFormat/>
    <w:rsid w:val="00CE07AF"/>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E07AF"/>
    <w:pPr>
      <w:tabs>
        <w:tab w:val="decimal" w:pos="540"/>
        <w:tab w:val="left" w:pos="1260"/>
      </w:tabs>
    </w:pPr>
  </w:style>
  <w:style w:type="paragraph" w:styleId="BalloonText">
    <w:name w:val="Balloon Text"/>
    <w:basedOn w:val="Normal"/>
    <w:link w:val="BalloonTextChar"/>
    <w:semiHidden/>
    <w:rsid w:val="00CE07AF"/>
    <w:rPr>
      <w:rFonts w:ascii="Tahoma" w:hAnsi="Tahoma" w:cs="Tahoma"/>
      <w:sz w:val="16"/>
      <w:szCs w:val="16"/>
    </w:rPr>
  </w:style>
  <w:style w:type="character" w:customStyle="1" w:styleId="BalloonTextChar">
    <w:name w:val="Balloon Text Char"/>
    <w:link w:val="BalloonText"/>
    <w:semiHidden/>
    <w:rsid w:val="00CE07AF"/>
    <w:rPr>
      <w:rFonts w:ascii="Tahoma" w:hAnsi="Tahoma" w:cs="Tahoma"/>
      <w:sz w:val="16"/>
      <w:szCs w:val="16"/>
    </w:rPr>
  </w:style>
  <w:style w:type="paragraph" w:styleId="BlockText">
    <w:name w:val="Block Text"/>
    <w:basedOn w:val="Normal"/>
    <w:rsid w:val="00CE07AF"/>
    <w:pPr>
      <w:spacing w:after="120"/>
      <w:ind w:left="1440" w:right="1440"/>
    </w:pPr>
    <w:rPr>
      <w:rFonts w:eastAsiaTheme="minorEastAsia" w:cstheme="minorBidi"/>
    </w:rPr>
  </w:style>
  <w:style w:type="paragraph" w:customStyle="1" w:styleId="Blockquote">
    <w:name w:val="Blockquote"/>
    <w:basedOn w:val="Normal"/>
    <w:rsid w:val="00CE07AF"/>
    <w:pPr>
      <w:spacing w:before="100" w:after="100"/>
      <w:ind w:left="360" w:right="360"/>
    </w:pPr>
    <w:rPr>
      <w:snapToGrid w:val="0"/>
    </w:rPr>
  </w:style>
  <w:style w:type="paragraph" w:styleId="BodyText">
    <w:name w:val="Body Text"/>
    <w:basedOn w:val="Normal"/>
    <w:link w:val="BodyTextChar"/>
    <w:autoRedefine/>
    <w:qFormat/>
    <w:rsid w:val="00CE07AF"/>
    <w:pPr>
      <w:spacing w:after="120"/>
    </w:pPr>
    <w:rPr>
      <w:szCs w:val="22"/>
    </w:rPr>
  </w:style>
  <w:style w:type="character" w:customStyle="1" w:styleId="BodyTextChar">
    <w:name w:val="Body Text Char"/>
    <w:link w:val="BodyText"/>
    <w:rsid w:val="00CE07AF"/>
    <w:rPr>
      <w:rFonts w:ascii="Arial" w:hAnsi="Arial"/>
      <w:sz w:val="22"/>
      <w:szCs w:val="22"/>
    </w:rPr>
  </w:style>
  <w:style w:type="paragraph" w:customStyle="1" w:styleId="BodyText25Italic">
    <w:name w:val="Body Text .25&quot; Italic"/>
    <w:basedOn w:val="BodyText"/>
    <w:next w:val="BodyText"/>
    <w:rsid w:val="00CE07AF"/>
    <w:rPr>
      <w:i/>
      <w:iCs/>
    </w:rPr>
  </w:style>
  <w:style w:type="paragraph" w:customStyle="1" w:styleId="BodyTextItalic">
    <w:name w:val="Body Text + Italic"/>
    <w:basedOn w:val="BodyText"/>
    <w:rsid w:val="00CE07AF"/>
    <w:rPr>
      <w:i/>
      <w:iCs/>
    </w:rPr>
  </w:style>
  <w:style w:type="paragraph" w:customStyle="1" w:styleId="BodyTextItalicBOT">
    <w:name w:val="Body Text + Italic BOT"/>
    <w:next w:val="BodyText"/>
    <w:qFormat/>
    <w:rsid w:val="00CE07AF"/>
    <w:rPr>
      <w:rFonts w:ascii="Arial" w:hAnsi="Arial"/>
      <w:i/>
      <w:sz w:val="22"/>
      <w:szCs w:val="22"/>
    </w:rPr>
  </w:style>
  <w:style w:type="paragraph" w:customStyle="1" w:styleId="BodyText025">
    <w:name w:val="Body Text 0.25&quot;"/>
    <w:basedOn w:val="Normal"/>
    <w:autoRedefine/>
    <w:rsid w:val="00CE07AF"/>
    <w:pPr>
      <w:spacing w:after="120"/>
      <w:ind w:left="360"/>
    </w:pPr>
    <w:rPr>
      <w:szCs w:val="24"/>
    </w:rPr>
  </w:style>
  <w:style w:type="paragraph" w:customStyle="1" w:styleId="BodyText05">
    <w:name w:val="Body Text 0.5&quot;"/>
    <w:basedOn w:val="BodyText"/>
    <w:autoRedefine/>
    <w:qFormat/>
    <w:rsid w:val="00CE07AF"/>
    <w:pPr>
      <w:ind w:left="720"/>
    </w:pPr>
    <w:rPr>
      <w:szCs w:val="20"/>
    </w:rPr>
  </w:style>
  <w:style w:type="paragraph" w:customStyle="1" w:styleId="BodyText075">
    <w:name w:val="Body Text 0.75&quot;"/>
    <w:basedOn w:val="BodyText"/>
    <w:autoRedefine/>
    <w:qFormat/>
    <w:rsid w:val="00CE07AF"/>
    <w:pPr>
      <w:ind w:left="1080"/>
    </w:pPr>
  </w:style>
  <w:style w:type="paragraph" w:styleId="BodyTextIndent">
    <w:name w:val="Body Text Indent"/>
    <w:basedOn w:val="Normal"/>
    <w:link w:val="BodyTextIndentChar"/>
    <w:rsid w:val="00CE07AF"/>
    <w:pPr>
      <w:spacing w:after="120"/>
      <w:ind w:left="360"/>
    </w:pPr>
    <w:rPr>
      <w:szCs w:val="24"/>
    </w:rPr>
  </w:style>
  <w:style w:type="character" w:customStyle="1" w:styleId="BodyTextIndentChar">
    <w:name w:val="Body Text Indent Char"/>
    <w:link w:val="BodyTextIndent"/>
    <w:rsid w:val="00CE07AF"/>
    <w:rPr>
      <w:rFonts w:ascii="Arial" w:hAnsi="Arial"/>
      <w:sz w:val="22"/>
      <w:szCs w:val="24"/>
    </w:rPr>
  </w:style>
  <w:style w:type="paragraph" w:styleId="BodyTextIndent2">
    <w:name w:val="Body Text Indent 2"/>
    <w:basedOn w:val="Normal"/>
    <w:link w:val="BodyTextIndent2Char"/>
    <w:rsid w:val="00CE07AF"/>
    <w:pPr>
      <w:spacing w:after="120" w:line="480" w:lineRule="auto"/>
      <w:ind w:left="360"/>
    </w:pPr>
  </w:style>
  <w:style w:type="character" w:customStyle="1" w:styleId="BodyTextIndent2Char">
    <w:name w:val="Body Text Indent 2 Char"/>
    <w:link w:val="BodyTextIndent2"/>
    <w:rsid w:val="00CE07AF"/>
    <w:rPr>
      <w:rFonts w:ascii="Arial" w:hAnsi="Arial"/>
      <w:sz w:val="22"/>
    </w:rPr>
  </w:style>
  <w:style w:type="paragraph" w:styleId="BodyTextIndent3">
    <w:name w:val="Body Text Indent 3"/>
    <w:basedOn w:val="Normal"/>
    <w:link w:val="BodyTextIndent3Char"/>
    <w:rsid w:val="00CE07AF"/>
    <w:pPr>
      <w:spacing w:after="120"/>
      <w:ind w:left="360"/>
    </w:pPr>
    <w:rPr>
      <w:sz w:val="16"/>
      <w:szCs w:val="16"/>
    </w:rPr>
  </w:style>
  <w:style w:type="character" w:customStyle="1" w:styleId="BodyTextIndent3Char">
    <w:name w:val="Body Text Indent 3 Char"/>
    <w:link w:val="BodyTextIndent3"/>
    <w:rsid w:val="00CE07AF"/>
    <w:rPr>
      <w:rFonts w:ascii="Arial" w:hAnsi="Arial"/>
      <w:sz w:val="16"/>
      <w:szCs w:val="16"/>
    </w:rPr>
  </w:style>
  <w:style w:type="paragraph" w:customStyle="1" w:styleId="BodyTextPolicyContact">
    <w:name w:val="Body Text Policy Contact"/>
    <w:basedOn w:val="Normal"/>
    <w:qFormat/>
    <w:rsid w:val="00CE07AF"/>
    <w:pPr>
      <w:spacing w:before="120"/>
    </w:pPr>
  </w:style>
  <w:style w:type="character" w:styleId="CommentReference">
    <w:name w:val="annotation reference"/>
    <w:rsid w:val="00CE07AF"/>
    <w:rPr>
      <w:sz w:val="16"/>
      <w:szCs w:val="16"/>
    </w:rPr>
  </w:style>
  <w:style w:type="paragraph" w:styleId="CommentText">
    <w:name w:val="annotation text"/>
    <w:basedOn w:val="Normal"/>
    <w:link w:val="CommentTextChar"/>
    <w:semiHidden/>
    <w:rsid w:val="00CE07AF"/>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CE07AF"/>
    <w:rPr>
      <w:rFonts w:ascii="Arial" w:hAnsi="Arial"/>
      <w:sz w:val="22"/>
    </w:rPr>
  </w:style>
  <w:style w:type="paragraph" w:customStyle="1" w:styleId="CommentSubject1">
    <w:name w:val="Comment Subject1"/>
    <w:basedOn w:val="CommentText"/>
    <w:next w:val="CommentText"/>
    <w:link w:val="CommentSubjectChar"/>
    <w:rsid w:val="00CE07AF"/>
    <w:rPr>
      <w:b/>
      <w:bCs/>
    </w:rPr>
  </w:style>
  <w:style w:type="character" w:customStyle="1" w:styleId="CommentSubjectChar">
    <w:name w:val="Comment Subject Char"/>
    <w:link w:val="CommentSubject1"/>
    <w:rsid w:val="00CE07AF"/>
    <w:rPr>
      <w:rFonts w:ascii="Arial" w:hAnsi="Arial"/>
      <w:b/>
      <w:bCs/>
      <w:sz w:val="22"/>
    </w:rPr>
  </w:style>
  <w:style w:type="paragraph" w:styleId="EnvelopeAddress">
    <w:name w:val="envelope address"/>
    <w:basedOn w:val="Normal"/>
    <w:rsid w:val="00CE07AF"/>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CE07AF"/>
    <w:rPr>
      <w:color w:val="800080"/>
      <w:u w:val="single"/>
    </w:rPr>
  </w:style>
  <w:style w:type="paragraph" w:styleId="Footer">
    <w:name w:val="footer"/>
    <w:basedOn w:val="Normal"/>
    <w:link w:val="FooterChar"/>
    <w:rsid w:val="00CE07AF"/>
    <w:pPr>
      <w:tabs>
        <w:tab w:val="center" w:pos="4320"/>
        <w:tab w:val="right" w:pos="8640"/>
      </w:tabs>
    </w:pPr>
  </w:style>
  <w:style w:type="character" w:customStyle="1" w:styleId="FooterChar">
    <w:name w:val="Footer Char"/>
    <w:link w:val="Footer"/>
    <w:rsid w:val="00CE07AF"/>
    <w:rPr>
      <w:rFonts w:ascii="Arial" w:hAnsi="Arial"/>
      <w:sz w:val="22"/>
    </w:rPr>
  </w:style>
  <w:style w:type="paragraph" w:customStyle="1" w:styleId="H2">
    <w:name w:val="H2"/>
    <w:basedOn w:val="Normal"/>
    <w:next w:val="Normal"/>
    <w:rsid w:val="00CE07AF"/>
    <w:pPr>
      <w:keepNext/>
      <w:spacing w:before="100" w:after="100"/>
      <w:outlineLvl w:val="2"/>
    </w:pPr>
    <w:rPr>
      <w:b/>
      <w:snapToGrid w:val="0"/>
      <w:sz w:val="36"/>
    </w:rPr>
  </w:style>
  <w:style w:type="paragraph" w:styleId="Header">
    <w:name w:val="header"/>
    <w:basedOn w:val="Normal"/>
    <w:link w:val="HeaderChar"/>
    <w:rsid w:val="00CE07AF"/>
    <w:pPr>
      <w:tabs>
        <w:tab w:val="center" w:pos="4320"/>
        <w:tab w:val="right" w:pos="8640"/>
      </w:tabs>
    </w:pPr>
    <w:rPr>
      <w:szCs w:val="24"/>
    </w:rPr>
  </w:style>
  <w:style w:type="character" w:customStyle="1" w:styleId="HeaderChar">
    <w:name w:val="Header Char"/>
    <w:link w:val="Header"/>
    <w:rsid w:val="00CE07AF"/>
    <w:rPr>
      <w:rFonts w:ascii="Arial" w:hAnsi="Arial"/>
      <w:sz w:val="22"/>
      <w:szCs w:val="24"/>
    </w:rPr>
  </w:style>
  <w:style w:type="character" w:customStyle="1" w:styleId="Heading1Char">
    <w:name w:val="Heading 1 Char"/>
    <w:link w:val="Heading1"/>
    <w:rsid w:val="009A20DA"/>
    <w:rPr>
      <w:rFonts w:ascii="Arial" w:hAnsi="Arial"/>
      <w:b/>
      <w:sz w:val="22"/>
      <w:szCs w:val="22"/>
    </w:rPr>
  </w:style>
  <w:style w:type="character" w:customStyle="1" w:styleId="Heading2Char">
    <w:name w:val="Heading 2 Char"/>
    <w:link w:val="Heading2"/>
    <w:rsid w:val="009A20DA"/>
    <w:rPr>
      <w:rFonts w:ascii="Arial" w:eastAsia="MS Mincho" w:hAnsi="Arial"/>
      <w:b/>
      <w:sz w:val="22"/>
      <w:szCs w:val="22"/>
    </w:rPr>
  </w:style>
  <w:style w:type="character" w:customStyle="1" w:styleId="Heading3Char">
    <w:name w:val="Heading 3 Char"/>
    <w:link w:val="Heading3"/>
    <w:rsid w:val="00CE07AF"/>
    <w:rPr>
      <w:rFonts w:ascii="Arial" w:eastAsiaTheme="majorEastAsia" w:hAnsi="Arial" w:cstheme="majorBidi"/>
      <w:sz w:val="22"/>
      <w:szCs w:val="24"/>
    </w:rPr>
  </w:style>
  <w:style w:type="character" w:customStyle="1" w:styleId="Heading4Char">
    <w:name w:val="Heading 4 Char"/>
    <w:link w:val="Heading4"/>
    <w:rsid w:val="00CE07AF"/>
    <w:rPr>
      <w:rFonts w:ascii="Arial" w:hAnsi="Arial"/>
      <w:sz w:val="22"/>
    </w:rPr>
  </w:style>
  <w:style w:type="character" w:customStyle="1" w:styleId="Heading5Char">
    <w:name w:val="Heading 5 Char"/>
    <w:link w:val="Heading5"/>
    <w:rsid w:val="00CE07AF"/>
    <w:rPr>
      <w:rFonts w:ascii="Arial" w:hAnsi="Arial"/>
      <w:sz w:val="22"/>
    </w:rPr>
  </w:style>
  <w:style w:type="character" w:customStyle="1" w:styleId="Heading6Char">
    <w:name w:val="Heading 6 Char"/>
    <w:link w:val="Heading6"/>
    <w:rsid w:val="00CE07AF"/>
    <w:rPr>
      <w:rFonts w:ascii="Arial" w:eastAsiaTheme="minorEastAsia" w:hAnsi="Arial" w:cstheme="minorBidi"/>
      <w:b/>
      <w:bCs/>
      <w:sz w:val="22"/>
      <w:szCs w:val="22"/>
    </w:rPr>
  </w:style>
  <w:style w:type="paragraph" w:styleId="HTMLPreformatted">
    <w:name w:val="HTML Preformatted"/>
    <w:basedOn w:val="Normal"/>
    <w:link w:val="HTMLPreformattedChar"/>
    <w:rsid w:val="00CE07AF"/>
    <w:rPr>
      <w:rFonts w:ascii="Courier New" w:hAnsi="Courier New" w:cs="Courier New"/>
    </w:rPr>
  </w:style>
  <w:style w:type="character" w:customStyle="1" w:styleId="HTMLPreformattedChar">
    <w:name w:val="HTML Preformatted Char"/>
    <w:link w:val="HTMLPreformatted"/>
    <w:rsid w:val="00CE07AF"/>
    <w:rPr>
      <w:rFonts w:ascii="Courier New" w:hAnsi="Courier New" w:cs="Courier New"/>
      <w:sz w:val="22"/>
    </w:rPr>
  </w:style>
  <w:style w:type="character" w:styleId="Hyperlink">
    <w:name w:val="Hyperlink"/>
    <w:rsid w:val="00CE07AF"/>
    <w:rPr>
      <w:color w:val="0000FF"/>
      <w:u w:val="single"/>
    </w:rPr>
  </w:style>
  <w:style w:type="paragraph" w:styleId="ListParagraph">
    <w:name w:val="List Paragraph"/>
    <w:basedOn w:val="Normal"/>
    <w:uiPriority w:val="34"/>
    <w:qFormat/>
    <w:rsid w:val="00CE07AF"/>
    <w:pPr>
      <w:ind w:left="720"/>
    </w:pPr>
  </w:style>
  <w:style w:type="paragraph" w:styleId="NormalWeb">
    <w:name w:val="Normal (Web)"/>
    <w:basedOn w:val="Normal"/>
    <w:autoRedefine/>
    <w:rsid w:val="00CE07AF"/>
  </w:style>
  <w:style w:type="paragraph" w:styleId="PlainText">
    <w:name w:val="Plain Text"/>
    <w:basedOn w:val="Normal"/>
    <w:link w:val="PlainTextChar"/>
    <w:rsid w:val="00CE07AF"/>
    <w:rPr>
      <w:rFonts w:ascii="Courier New" w:hAnsi="Courier New" w:cs="Courier New"/>
    </w:rPr>
  </w:style>
  <w:style w:type="character" w:customStyle="1" w:styleId="PlainTextChar">
    <w:name w:val="Plain Text Char"/>
    <w:link w:val="PlainText"/>
    <w:rsid w:val="00CE07AF"/>
    <w:rPr>
      <w:rFonts w:ascii="Courier New" w:hAnsi="Courier New" w:cs="Courier New"/>
      <w:sz w:val="22"/>
    </w:rPr>
  </w:style>
  <w:style w:type="paragraph" w:customStyle="1" w:styleId="RelatedPP">
    <w:name w:val="Related P &amp; P"/>
    <w:basedOn w:val="Normal"/>
    <w:next w:val="BodyText"/>
    <w:qFormat/>
    <w:rsid w:val="00CE07AF"/>
    <w:pPr>
      <w:spacing w:before="120" w:after="120"/>
    </w:pPr>
    <w:rPr>
      <w:b/>
    </w:rPr>
  </w:style>
  <w:style w:type="character" w:styleId="Strong">
    <w:name w:val="Strong"/>
    <w:qFormat/>
    <w:rsid w:val="00CE07AF"/>
    <w:rPr>
      <w:b/>
      <w:bCs/>
    </w:rPr>
  </w:style>
  <w:style w:type="paragraph" w:styleId="Title">
    <w:name w:val="Title"/>
    <w:basedOn w:val="Normal"/>
    <w:link w:val="TitleChar"/>
    <w:qFormat/>
    <w:rsid w:val="00CE07AF"/>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CE07AF"/>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91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5145">
      <w:bodyDiv w:val="1"/>
      <w:marLeft w:val="0"/>
      <w:marRight w:val="0"/>
      <w:marTop w:val="0"/>
      <w:marBottom w:val="0"/>
      <w:divBdr>
        <w:top w:val="none" w:sz="0" w:space="0" w:color="auto"/>
        <w:left w:val="none" w:sz="0" w:space="0" w:color="auto"/>
        <w:bottom w:val="none" w:sz="0" w:space="0" w:color="auto"/>
        <w:right w:val="none" w:sz="0" w:space="0" w:color="auto"/>
      </w:divBdr>
    </w:div>
    <w:div w:id="20366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600-administrative-services/600.111-financial-reserve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F602-F80B-4C71-820E-A0ED79BA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13CF33-395C-4A33-9FC1-1073A1B284B3}">
  <ds:schemaRefs>
    <ds:schemaRef ds:uri="http://schemas.microsoft.com/sharepoint/v3/contenttype/forms"/>
  </ds:schemaRefs>
</ds:datastoreItem>
</file>

<file path=customXml/itemProps3.xml><?xml version="1.0" encoding="utf-8"?>
<ds:datastoreItem xmlns:ds="http://schemas.openxmlformats.org/officeDocument/2006/customXml" ds:itemID="{ED39F84C-B8FA-4E82-9F7C-4655427C0FB8}">
  <ds:schemaRef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837957-120E-4976-99F0-EC76F923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442</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3162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13</cp:revision>
  <cp:lastPrinted>2009-08-05T15:46:00Z</cp:lastPrinted>
  <dcterms:created xsi:type="dcterms:W3CDTF">2018-10-29T19:50:00Z</dcterms:created>
  <dcterms:modified xsi:type="dcterms:W3CDTF">2023-04-29T21:49:00Z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